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方正姚体" w:hAnsi="宋体" w:eastAsia="方正姚体"/>
          <w:sz w:val="24"/>
        </w:rPr>
      </w:pPr>
    </w:p>
    <w:p>
      <w:pPr>
        <w:spacing w:before="120" w:after="120" w:line="360" w:lineRule="auto"/>
        <w:jc w:val="center"/>
        <w:rPr>
          <w:rFonts w:ascii="方正姚体" w:hAnsi="宋体" w:eastAsia="方正姚体"/>
          <w:sz w:val="24"/>
        </w:rPr>
      </w:pPr>
    </w:p>
    <w:p>
      <w:pPr>
        <w:spacing w:before="120" w:after="120" w:line="360" w:lineRule="auto"/>
        <w:jc w:val="center"/>
        <w:rPr>
          <w:rFonts w:ascii="方正姚体" w:hAnsi="宋体" w:eastAsia="方正姚体"/>
          <w:sz w:val="24"/>
        </w:rPr>
      </w:pPr>
    </w:p>
    <w:p>
      <w:pPr>
        <w:pStyle w:val="2"/>
        <w:spacing w:before="1"/>
        <w:jc w:val="center"/>
        <w:rPr>
          <w:rFonts w:hint="eastAsia" w:ascii="微软雅黑" w:hAnsi="微软雅黑" w:eastAsia="微软雅黑" w:cs="微软雅黑"/>
          <w:b/>
          <w:bCs/>
          <w:color w:val="2C4E77"/>
          <w:sz w:val="52"/>
          <w:szCs w:val="52"/>
        </w:rPr>
      </w:pPr>
      <w:r>
        <w:rPr>
          <w:rFonts w:hint="eastAsia" w:ascii="微软雅黑" w:hAnsi="微软雅黑" w:eastAsia="微软雅黑" w:cs="微软雅黑"/>
          <w:b/>
          <w:bCs/>
          <w:sz w:val="52"/>
          <w:szCs w:val="52"/>
        </w:rPr>
        <w:t>2023第六届国际（长三角）电镀</w:t>
      </w:r>
      <w:r>
        <w:rPr>
          <w:rFonts w:hint="eastAsia" w:ascii="微软雅黑" w:hAnsi="微软雅黑" w:eastAsia="微软雅黑" w:cs="微软雅黑"/>
          <w:b/>
          <w:bCs/>
          <w:sz w:val="52"/>
          <w:szCs w:val="52"/>
          <w:lang w:eastAsia="zh-CN"/>
        </w:rPr>
        <w:t>、</w:t>
      </w:r>
      <w:r>
        <w:rPr>
          <w:rFonts w:hint="eastAsia" w:ascii="微软雅黑" w:hAnsi="微软雅黑" w:eastAsia="微软雅黑" w:cs="微软雅黑"/>
          <w:b/>
          <w:bCs/>
          <w:sz w:val="52"/>
          <w:szCs w:val="52"/>
        </w:rPr>
        <w:t>涂装及智能环保展览会</w:t>
      </w:r>
    </w:p>
    <w:p>
      <w:pPr>
        <w:snapToGrid w:val="0"/>
        <w:spacing w:line="360" w:lineRule="auto"/>
        <w:jc w:val="center"/>
        <w:rPr>
          <w:rFonts w:ascii="Arial" w:hAnsi="Arial" w:eastAsia="幼圆" w:cs="Arial"/>
          <w:b/>
          <w:sz w:val="44"/>
          <w:szCs w:val="44"/>
        </w:rPr>
      </w:pPr>
    </w:p>
    <w:p>
      <w:pPr>
        <w:snapToGrid w:val="0"/>
        <w:spacing w:line="360" w:lineRule="auto"/>
        <w:jc w:val="center"/>
        <w:rPr>
          <w:rFonts w:ascii="黑体" w:hAnsi="宋体" w:eastAsia="黑体"/>
          <w:bCs/>
          <w:sz w:val="52"/>
          <w:szCs w:val="52"/>
        </w:rPr>
      </w:pPr>
    </w:p>
    <w:p>
      <w:pPr>
        <w:pStyle w:val="2"/>
        <w:rPr>
          <w:rFonts w:ascii="黑体" w:hAnsi="宋体" w:eastAsia="黑体"/>
          <w:bCs/>
          <w:sz w:val="52"/>
          <w:szCs w:val="52"/>
        </w:rPr>
      </w:pPr>
    </w:p>
    <w:p>
      <w:pPr>
        <w:snapToGrid w:val="0"/>
        <w:spacing w:line="360" w:lineRule="auto"/>
        <w:jc w:val="center"/>
        <w:rPr>
          <w:rFonts w:ascii="黑体" w:hAnsi="宋体" w:eastAsia="黑体"/>
          <w:bCs/>
          <w:sz w:val="72"/>
          <w:szCs w:val="72"/>
        </w:rPr>
      </w:pPr>
      <w:r>
        <w:rPr>
          <w:rFonts w:hint="eastAsia" w:ascii="黑体" w:hAnsi="宋体" w:eastAsia="黑体"/>
          <w:bCs/>
          <w:sz w:val="72"/>
          <w:szCs w:val="72"/>
        </w:rPr>
        <w:t>参 展 商 手 册</w:t>
      </w:r>
    </w:p>
    <w:p>
      <w:pPr>
        <w:snapToGrid w:val="0"/>
        <w:spacing w:line="360" w:lineRule="auto"/>
        <w:jc w:val="center"/>
        <w:rPr>
          <w:rFonts w:ascii="方正姚体" w:hAnsi="宋体" w:eastAsia="方正姚体"/>
          <w:bCs/>
        </w:rPr>
      </w:pPr>
    </w:p>
    <w:p>
      <w:pPr>
        <w:spacing w:line="360" w:lineRule="auto"/>
        <w:jc w:val="center"/>
        <w:rPr>
          <w:rFonts w:ascii="方正姚体" w:hAnsi="宋体" w:eastAsia="方正姚体"/>
          <w:bCs/>
        </w:rPr>
      </w:pPr>
    </w:p>
    <w:p>
      <w:pPr>
        <w:spacing w:line="360" w:lineRule="auto"/>
        <w:jc w:val="center"/>
        <w:rPr>
          <w:rFonts w:hint="eastAsia" w:ascii="方正姚体" w:hAnsi="宋体" w:eastAsia="方正姚体"/>
          <w:bCs/>
        </w:rPr>
      </w:pPr>
    </w:p>
    <w:p>
      <w:pPr>
        <w:spacing w:line="360" w:lineRule="auto"/>
        <w:jc w:val="center"/>
        <w:rPr>
          <w:rFonts w:ascii="方正姚体" w:hAnsi="宋体" w:eastAsia="方正姚体"/>
          <w:bCs/>
        </w:rPr>
      </w:pPr>
    </w:p>
    <w:p>
      <w:pPr>
        <w:spacing w:line="360" w:lineRule="auto"/>
        <w:jc w:val="center"/>
        <w:rPr>
          <w:rFonts w:hint="eastAsia" w:ascii="Arial" w:hAnsi="Arial" w:eastAsia="方正姚体" w:cs="Arial"/>
          <w:bCs/>
        </w:rPr>
      </w:pPr>
    </w:p>
    <w:p>
      <w:pPr>
        <w:spacing w:line="360" w:lineRule="auto"/>
        <w:jc w:val="center"/>
        <w:rPr>
          <w:rFonts w:ascii="Arial" w:hAnsi="Arial" w:eastAsia="方正姚体" w:cs="Arial"/>
          <w:bCs/>
        </w:rPr>
      </w:pPr>
    </w:p>
    <w:p>
      <w:pPr>
        <w:spacing w:line="360" w:lineRule="auto"/>
        <w:jc w:val="center"/>
        <w:rPr>
          <w:rFonts w:hint="default" w:ascii="黑体" w:hAnsi="黑体" w:eastAsia="黑体" w:cs="Arial"/>
          <w:b/>
          <w:sz w:val="28"/>
          <w:szCs w:val="28"/>
          <w:lang w:val="en-US" w:eastAsia="zh-CN"/>
        </w:rPr>
      </w:pPr>
      <w:r>
        <w:rPr>
          <w:rFonts w:ascii="黑体" w:hAnsi="黑体" w:eastAsia="黑体" w:cs="Arial"/>
          <w:b/>
          <w:sz w:val="28"/>
          <w:szCs w:val="28"/>
        </w:rPr>
        <w:t>主办单位</w:t>
      </w:r>
      <w:r>
        <w:rPr>
          <w:rFonts w:hint="eastAsia" w:ascii="黑体" w:hAnsi="黑体" w:eastAsia="黑体" w:cs="Arial"/>
          <w:b/>
          <w:sz w:val="28"/>
          <w:szCs w:val="28"/>
          <w:lang w:eastAsia="zh-CN"/>
        </w:rPr>
        <w:t>：</w:t>
      </w:r>
      <w:r>
        <w:rPr>
          <w:rFonts w:hint="eastAsia" w:ascii="黑体" w:hAnsi="黑体" w:eastAsia="黑体" w:cs="Arial"/>
          <w:b/>
          <w:sz w:val="28"/>
          <w:szCs w:val="28"/>
          <w:lang w:val="en-US" w:eastAsia="zh-CN"/>
        </w:rPr>
        <w:t>华人电镀网</w:t>
      </w:r>
    </w:p>
    <w:p>
      <w:pPr>
        <w:spacing w:line="360" w:lineRule="auto"/>
        <w:jc w:val="center"/>
        <w:rPr>
          <w:rFonts w:hint="default" w:ascii="Arial" w:hAnsi="Arial" w:eastAsia="幼圆" w:cs="Arial"/>
          <w:b/>
          <w:sz w:val="24"/>
          <w:highlight w:val="yellow"/>
          <w:lang w:val="en-US" w:eastAsia="zh-CN"/>
        </w:rPr>
      </w:pPr>
    </w:p>
    <w:p>
      <w:pPr>
        <w:spacing w:line="360" w:lineRule="auto"/>
        <w:jc w:val="center"/>
        <w:rPr>
          <w:rFonts w:hint="default" w:ascii="黑体" w:hAnsi="黑体" w:eastAsia="黑体" w:cs="Arial"/>
          <w:b/>
          <w:sz w:val="28"/>
          <w:szCs w:val="28"/>
          <w:lang w:val="en-US" w:eastAsia="zh-CN"/>
        </w:rPr>
      </w:pPr>
      <w:r>
        <w:rPr>
          <w:rFonts w:hint="eastAsia" w:ascii="黑体" w:hAnsi="黑体" w:eastAsia="黑体" w:cs="Arial"/>
          <w:b/>
          <w:sz w:val="28"/>
          <w:szCs w:val="28"/>
        </w:rPr>
        <w:t>承</w:t>
      </w:r>
      <w:r>
        <w:rPr>
          <w:rFonts w:ascii="黑体" w:hAnsi="黑体" w:eastAsia="黑体" w:cs="Arial"/>
          <w:b/>
          <w:sz w:val="28"/>
          <w:szCs w:val="28"/>
        </w:rPr>
        <w:t>办单位</w:t>
      </w:r>
      <w:r>
        <w:rPr>
          <w:rFonts w:hint="eastAsia" w:ascii="黑体" w:hAnsi="黑体" w:eastAsia="黑体" w:cs="Arial"/>
          <w:b/>
          <w:sz w:val="28"/>
          <w:szCs w:val="28"/>
          <w:lang w:eastAsia="zh-CN"/>
        </w:rPr>
        <w:t>：</w:t>
      </w:r>
      <w:r>
        <w:rPr>
          <w:rFonts w:hint="eastAsia" w:ascii="黑体" w:hAnsi="黑体" w:eastAsia="黑体" w:cs="Arial"/>
          <w:b/>
          <w:sz w:val="28"/>
          <w:szCs w:val="28"/>
          <w:lang w:val="en-US" w:eastAsia="zh-CN"/>
        </w:rPr>
        <w:t>无锡昌兴冉乐会展服务有限公司</w:t>
      </w:r>
    </w:p>
    <w:p>
      <w:pPr>
        <w:spacing w:line="360" w:lineRule="auto"/>
        <w:jc w:val="center"/>
        <w:rPr>
          <w:rFonts w:hint="default" w:ascii="Arial" w:hAnsi="Arial" w:eastAsia="幼圆" w:cs="Arial"/>
          <w:b/>
          <w:sz w:val="24"/>
          <w:highlight w:val="yellow"/>
          <w:lang w:val="en-US" w:eastAsia="zh-CN"/>
        </w:rPr>
      </w:pPr>
    </w:p>
    <w:p>
      <w:pPr>
        <w:spacing w:line="360" w:lineRule="auto"/>
        <w:rPr>
          <w:rFonts w:ascii="幼圆" w:hAnsi="宋体" w:eastAsia="幼圆"/>
          <w:bCs/>
          <w:sz w:val="28"/>
        </w:rPr>
      </w:pPr>
    </w:p>
    <w:p>
      <w:pPr>
        <w:rPr>
          <w:rFonts w:hint="eastAsia"/>
        </w:rPr>
        <w:sectPr>
          <w:headerReference r:id="rId3" w:type="default"/>
          <w:pgSz w:w="11906" w:h="16838"/>
          <w:pgMar w:top="1440" w:right="1800" w:bottom="1440" w:left="1800" w:header="851" w:footer="992" w:gutter="0"/>
          <w:cols w:space="720" w:num="1"/>
          <w:docGrid w:type="lines" w:linePitch="312" w:charSpace="0"/>
        </w:sectPr>
      </w:pPr>
    </w:p>
    <w:p>
      <w:pPr>
        <w:spacing w:line="800" w:lineRule="exact"/>
        <w:jc w:val="center"/>
        <w:rPr>
          <w:rFonts w:ascii="黑体" w:hAnsi="黑体" w:eastAsia="黑体" w:cs="方正大标宋简体"/>
          <w:color w:val="0070C0"/>
          <w:sz w:val="40"/>
          <w:szCs w:val="40"/>
        </w:rPr>
      </w:pPr>
      <w:r>
        <w:rPr>
          <w:rFonts w:hint="eastAsia" w:ascii="黑体" w:hAnsi="黑体" w:eastAsia="黑体" w:cs="方正大标宋简体"/>
          <w:sz w:val="40"/>
          <w:szCs w:val="40"/>
        </w:rPr>
        <w:t>序 言</w:t>
      </w:r>
    </w:p>
    <w:p>
      <w:pPr>
        <w:spacing w:line="520" w:lineRule="exact"/>
        <w:ind w:left="720" w:hanging="720" w:hangingChars="300"/>
        <w:jc w:val="left"/>
        <w:rPr>
          <w:rFonts w:hint="eastAsia" w:ascii="宋体" w:hAnsi="宋体" w:cs="宋体"/>
          <w:sz w:val="24"/>
        </w:rPr>
      </w:pPr>
    </w:p>
    <w:p>
      <w:pPr>
        <w:spacing w:line="520" w:lineRule="exact"/>
        <w:ind w:left="720" w:hanging="720" w:hangingChars="300"/>
        <w:jc w:val="left"/>
        <w:rPr>
          <w:rFonts w:hint="eastAsia" w:ascii="宋体" w:hAnsi="宋体" w:cs="宋体"/>
          <w:sz w:val="24"/>
        </w:rPr>
      </w:pPr>
      <w:r>
        <w:rPr>
          <w:rFonts w:hint="eastAsia" w:ascii="宋体" w:hAnsi="宋体" w:cs="宋体"/>
          <w:sz w:val="24"/>
        </w:rPr>
        <w:t>尊敬的参展商：</w:t>
      </w:r>
    </w:p>
    <w:p>
      <w:pPr>
        <w:spacing w:line="520" w:lineRule="exact"/>
        <w:ind w:firstLine="480" w:firstLineChars="200"/>
        <w:jc w:val="left"/>
        <w:rPr>
          <w:rFonts w:hint="eastAsia" w:ascii="新宋体" w:hAnsi="新宋体" w:eastAsia="新宋体" w:cs="新宋体"/>
          <w:color w:val="000000"/>
          <w:sz w:val="24"/>
        </w:rPr>
      </w:pPr>
      <w:r>
        <w:rPr>
          <w:rFonts w:hint="eastAsia" w:ascii="新宋体" w:hAnsi="新宋体" w:eastAsia="新宋体" w:cs="新宋体"/>
          <w:color w:val="000000"/>
          <w:sz w:val="24"/>
        </w:rPr>
        <w:t>您好！</w:t>
      </w:r>
    </w:p>
    <w:p>
      <w:pPr>
        <w:spacing w:line="520" w:lineRule="exact"/>
        <w:ind w:firstLine="480" w:firstLineChars="200"/>
        <w:jc w:val="left"/>
        <w:rPr>
          <w:rFonts w:hint="eastAsia" w:ascii="宋体" w:hAnsi="宋体" w:cs="宋体"/>
          <w:sz w:val="24"/>
        </w:rPr>
      </w:pPr>
      <w:r>
        <w:rPr>
          <w:rFonts w:hint="eastAsia" w:ascii="新宋体" w:hAnsi="新宋体" w:eastAsia="新宋体" w:cs="新宋体"/>
          <w:color w:val="000000"/>
          <w:sz w:val="24"/>
        </w:rPr>
        <w:t>我</w:t>
      </w:r>
      <w:r>
        <w:rPr>
          <w:rFonts w:hint="eastAsia" w:ascii="宋体" w:hAnsi="宋体" w:cs="宋体"/>
          <w:sz w:val="24"/>
        </w:rPr>
        <w:t>们十分荣幸地欢迎您参加“</w:t>
      </w:r>
      <w:r>
        <w:rPr>
          <w:rFonts w:ascii="宋体" w:hAnsi="宋体" w:eastAsia="宋体" w:cs="宋体"/>
          <w:sz w:val="24"/>
          <w:szCs w:val="24"/>
        </w:rPr>
        <w:t>2023第六届国际（长三角）电镀</w:t>
      </w:r>
      <w:r>
        <w:rPr>
          <w:rFonts w:hint="eastAsia" w:cs="宋体"/>
          <w:sz w:val="24"/>
          <w:szCs w:val="24"/>
          <w:lang w:eastAsia="zh-CN"/>
        </w:rPr>
        <w:t>、</w:t>
      </w:r>
      <w:r>
        <w:rPr>
          <w:rFonts w:ascii="宋体" w:hAnsi="宋体" w:eastAsia="宋体" w:cs="宋体"/>
          <w:sz w:val="24"/>
          <w:szCs w:val="24"/>
        </w:rPr>
        <w:t>涂装及智能环保展览会</w:t>
      </w:r>
      <w:r>
        <w:rPr>
          <w:rFonts w:hint="eastAsia" w:ascii="宋体" w:hAnsi="宋体" w:cs="宋体"/>
          <w:sz w:val="24"/>
        </w:rPr>
        <w:t>”！</w:t>
      </w:r>
    </w:p>
    <w:p>
      <w:pPr>
        <w:spacing w:line="520" w:lineRule="exact"/>
        <w:ind w:firstLine="480" w:firstLineChars="200"/>
        <w:jc w:val="left"/>
        <w:rPr>
          <w:rFonts w:hint="eastAsia" w:ascii="宋体" w:hAnsi="宋体" w:cs="宋体"/>
          <w:sz w:val="24"/>
        </w:rPr>
      </w:pPr>
      <w:r>
        <w:rPr>
          <w:rFonts w:hint="eastAsia" w:ascii="宋体" w:hAnsi="宋体" w:cs="宋体"/>
          <w:sz w:val="24"/>
        </w:rPr>
        <w:t>本《手册》详细说明了关于此次展会的各项信息，及参展、布展、撤展的具体要求和服务内容，诚供贵公司筹备展览时使用。</w:t>
      </w:r>
    </w:p>
    <w:p>
      <w:pPr>
        <w:spacing w:line="520" w:lineRule="exact"/>
        <w:ind w:firstLine="480" w:firstLineChars="200"/>
        <w:jc w:val="left"/>
        <w:rPr>
          <w:rFonts w:hint="eastAsia" w:ascii="宋体" w:hAnsi="宋体" w:cs="宋体"/>
          <w:sz w:val="24"/>
        </w:rPr>
      </w:pPr>
      <w:r>
        <w:rPr>
          <w:rFonts w:hint="eastAsia" w:ascii="宋体" w:hAnsi="宋体" w:cs="宋体"/>
          <w:sz w:val="24"/>
        </w:rPr>
        <w:t>《手册》内的相关表格请参展商于指定时间内填好并反馈我处，以便我们及时安排，第一时间满足您的需求。如贵公司需要更详细的信息或进一步的帮助，请随时与我们联系。</w:t>
      </w:r>
    </w:p>
    <w:p>
      <w:pPr>
        <w:spacing w:line="520" w:lineRule="exact"/>
        <w:ind w:firstLine="480" w:firstLineChars="200"/>
        <w:jc w:val="left"/>
        <w:rPr>
          <w:rFonts w:hint="eastAsia" w:ascii="宋体" w:hAnsi="宋体" w:cs="宋体"/>
          <w:sz w:val="24"/>
        </w:rPr>
      </w:pPr>
      <w:r>
        <w:rPr>
          <w:rFonts w:hint="eastAsia" w:ascii="宋体" w:hAnsi="宋体" w:cs="宋体"/>
          <w:sz w:val="24"/>
        </w:rPr>
        <w:t>展会期间，有关展位任何问题，请与主场服务商联系。</w:t>
      </w:r>
    </w:p>
    <w:p>
      <w:pPr>
        <w:spacing w:line="520" w:lineRule="exact"/>
        <w:ind w:firstLine="480" w:firstLineChars="200"/>
        <w:jc w:val="left"/>
        <w:rPr>
          <w:rFonts w:hint="eastAsia" w:ascii="宋体" w:hAnsi="宋体" w:cs="宋体"/>
          <w:sz w:val="24"/>
        </w:rPr>
      </w:pPr>
      <w:r>
        <w:rPr>
          <w:rFonts w:hint="eastAsia" w:ascii="宋体" w:hAnsi="宋体" w:cs="宋体"/>
          <w:sz w:val="24"/>
        </w:rPr>
        <w:t>预祝</w:t>
      </w:r>
      <w:r>
        <w:rPr>
          <w:rFonts w:hint="eastAsia" w:ascii="宋体" w:hAnsi="宋体" w:cs="宋体"/>
          <w:sz w:val="24"/>
          <w:lang w:val="en-US" w:eastAsia="zh-CN"/>
        </w:rPr>
        <w:t>您</w:t>
      </w:r>
      <w:r>
        <w:rPr>
          <w:rFonts w:hint="eastAsia" w:ascii="宋体" w:hAnsi="宋体" w:cs="宋体"/>
          <w:sz w:val="24"/>
        </w:rPr>
        <w:t>参展成功！</w:t>
      </w:r>
    </w:p>
    <w:p>
      <w:pPr>
        <w:jc w:val="center"/>
        <w:rPr>
          <w:rFonts w:hint="eastAsia"/>
          <w:sz w:val="28"/>
          <w:szCs w:val="36"/>
        </w:rPr>
      </w:pPr>
      <w:bookmarkStart w:id="0" w:name="_Toc11730_WPSOffice_Level1"/>
      <w:bookmarkStart w:id="1" w:name="_Toc11876"/>
      <w:bookmarkStart w:id="2" w:name="_Toc12837"/>
    </w:p>
    <w:p>
      <w:pPr>
        <w:pStyle w:val="2"/>
        <w:rPr>
          <w:rFonts w:hint="eastAsia"/>
          <w:lang w:val="en-US" w:bidi="ar-SA"/>
        </w:rPr>
      </w:pPr>
    </w:p>
    <w:p>
      <w:pPr>
        <w:pStyle w:val="2"/>
        <w:rPr>
          <w:rFonts w:hint="eastAsia"/>
          <w:lang w:val="en-US" w:bidi="ar-SA"/>
        </w:rPr>
      </w:pPr>
    </w:p>
    <w:p>
      <w:pPr>
        <w:pStyle w:val="2"/>
        <w:rPr>
          <w:rFonts w:hint="eastAsia"/>
          <w:lang w:val="en-US" w:bidi="ar-SA"/>
        </w:rPr>
      </w:pPr>
    </w:p>
    <w:p>
      <w:pPr>
        <w:pStyle w:val="12"/>
        <w:rPr>
          <w:rFonts w:hint="eastAsia" w:ascii="黑体" w:hAnsi="黑体" w:eastAsia="黑体" w:cs="黑体"/>
          <w:b w:val="0"/>
          <w:bCs w:val="0"/>
          <w:sz w:val="40"/>
          <w:szCs w:val="40"/>
        </w:rPr>
        <w:sectPr>
          <w:footerReference r:id="rId4" w:type="default"/>
          <w:pgSz w:w="11906" w:h="16838"/>
          <w:pgMar w:top="1440" w:right="1800" w:bottom="1440" w:left="1800" w:header="851" w:footer="992" w:gutter="0"/>
          <w:cols w:space="720" w:num="1"/>
          <w:docGrid w:type="lines" w:linePitch="312" w:charSpace="0"/>
        </w:sectPr>
      </w:pPr>
      <w:bookmarkStart w:id="3" w:name="_Toc75455725"/>
      <w:bookmarkStart w:id="4" w:name="_Toc75456159"/>
    </w:p>
    <w:bookmarkEnd w:id="3"/>
    <w:bookmarkEnd w:id="4"/>
    <w:p>
      <w:pPr>
        <w:jc w:val="center"/>
        <w:rPr>
          <w:rFonts w:hint="eastAsia" w:ascii="黑体" w:hAnsi="黑体" w:eastAsia="黑体"/>
          <w:color w:val="0070C0"/>
          <w:sz w:val="40"/>
          <w:szCs w:val="48"/>
        </w:rPr>
      </w:pPr>
      <w:r>
        <w:rPr>
          <w:rFonts w:hint="eastAsia" w:ascii="黑体" w:hAnsi="黑体" w:eastAsia="黑体"/>
          <w:sz w:val="40"/>
          <w:szCs w:val="48"/>
        </w:rPr>
        <w:t>重要事项说明</w:t>
      </w:r>
    </w:p>
    <w:p>
      <w:pPr>
        <w:spacing w:line="360" w:lineRule="auto"/>
        <w:rPr>
          <w:rFonts w:hint="eastAsia" w:ascii="宋体" w:hAnsi="宋体" w:cs="宋体"/>
          <w:color w:val="000000"/>
          <w:sz w:val="24"/>
        </w:rPr>
      </w:pP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sz w:val="24"/>
        </w:rPr>
      </w:pPr>
      <w:r>
        <w:rPr>
          <w:rFonts w:hint="eastAsia" w:ascii="宋体" w:hAnsi="宋体" w:cs="宋体"/>
          <w:color w:val="000000"/>
          <w:sz w:val="24"/>
        </w:rPr>
        <w:t>布展期参展商及搭建商均凭证件入场，实行一人一证，无证不得入内。</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sz w:val="24"/>
          <w:highlight w:val="none"/>
        </w:rPr>
      </w:pPr>
      <w:r>
        <w:rPr>
          <w:rFonts w:hint="eastAsia" w:ascii="宋体" w:hAnsi="宋体" w:cs="宋体"/>
          <w:color w:val="000000"/>
          <w:sz w:val="24"/>
          <w:highlight w:val="yellow"/>
        </w:rPr>
        <w:t>参展商证件于</w:t>
      </w:r>
      <w:r>
        <w:rPr>
          <w:rFonts w:hint="eastAsia" w:ascii="宋体" w:hAnsi="宋体" w:cs="宋体"/>
          <w:color w:val="000000"/>
          <w:sz w:val="24"/>
          <w:highlight w:val="yellow"/>
          <w:lang w:val="en-US" w:eastAsia="zh-CN"/>
        </w:rPr>
        <w:t>4</w:t>
      </w:r>
      <w:r>
        <w:rPr>
          <w:rFonts w:hint="eastAsia" w:ascii="宋体" w:hAnsi="宋体" w:cs="宋体"/>
          <w:color w:val="000000"/>
          <w:sz w:val="24"/>
          <w:highlight w:val="yellow"/>
        </w:rPr>
        <w:t>月</w:t>
      </w:r>
      <w:r>
        <w:rPr>
          <w:rFonts w:hint="eastAsia" w:ascii="宋体" w:hAnsi="宋体" w:cs="宋体"/>
          <w:color w:val="000000"/>
          <w:sz w:val="24"/>
          <w:highlight w:val="yellow"/>
          <w:lang w:val="en-US" w:eastAsia="zh-CN"/>
        </w:rPr>
        <w:t>24-25日</w:t>
      </w:r>
      <w:r>
        <w:rPr>
          <w:rFonts w:hint="eastAsia" w:ascii="宋体" w:hAnsi="宋体" w:cs="宋体"/>
          <w:color w:val="000000"/>
          <w:sz w:val="24"/>
          <w:highlight w:val="yellow"/>
        </w:rPr>
        <w:t>在无锡太湖国际博览中心</w:t>
      </w:r>
      <w:r>
        <w:rPr>
          <w:rFonts w:hint="eastAsia" w:ascii="宋体" w:hAnsi="宋体" w:cs="宋体"/>
          <w:color w:val="000000"/>
          <w:sz w:val="24"/>
          <w:highlight w:val="yellow"/>
          <w:lang w:val="en-US" w:eastAsia="zh-CN"/>
        </w:rPr>
        <w:t>B馆组委会服务处</w:t>
      </w:r>
      <w:r>
        <w:rPr>
          <w:rFonts w:hint="eastAsia" w:ascii="宋体" w:hAnsi="宋体" w:cs="宋体"/>
          <w:color w:val="000000"/>
          <w:sz w:val="24"/>
          <w:highlight w:val="yellow"/>
        </w:rPr>
        <w:t>领取，</w:t>
      </w:r>
      <w:r>
        <w:rPr>
          <w:rFonts w:hint="eastAsia" w:ascii="宋体" w:hAnsi="宋体" w:cs="宋体"/>
          <w:color w:val="000000"/>
          <w:sz w:val="24"/>
          <w:highlight w:val="none"/>
        </w:rPr>
        <w:t>搭建</w:t>
      </w:r>
      <w:r>
        <w:rPr>
          <w:rFonts w:hint="eastAsia" w:ascii="宋体" w:hAnsi="宋体" w:cs="宋体"/>
          <w:color w:val="000000"/>
          <w:sz w:val="24"/>
          <w:highlight w:val="none"/>
          <w:lang w:val="en-US" w:eastAsia="zh-CN"/>
        </w:rPr>
        <w:t>施工</w:t>
      </w:r>
      <w:r>
        <w:rPr>
          <w:rFonts w:hint="eastAsia" w:ascii="宋体" w:hAnsi="宋体" w:cs="宋体"/>
          <w:color w:val="000000"/>
          <w:sz w:val="24"/>
          <w:highlight w:val="none"/>
        </w:rPr>
        <w:t>证件于</w:t>
      </w:r>
      <w:r>
        <w:rPr>
          <w:rFonts w:hint="eastAsia" w:ascii="宋体" w:hAnsi="宋体" w:cs="宋体"/>
          <w:color w:val="000000"/>
          <w:sz w:val="24"/>
          <w:highlight w:val="none"/>
          <w:lang w:val="en-US" w:eastAsia="zh-CN"/>
        </w:rPr>
        <w:t>4</w:t>
      </w:r>
      <w:r>
        <w:rPr>
          <w:rFonts w:hint="eastAsia" w:ascii="宋体" w:hAnsi="宋体" w:cs="宋体"/>
          <w:color w:val="000000"/>
          <w:sz w:val="24"/>
          <w:highlight w:val="none"/>
        </w:rPr>
        <w:t>月</w:t>
      </w:r>
      <w:r>
        <w:rPr>
          <w:rFonts w:hint="eastAsia" w:ascii="宋体" w:hAnsi="宋体" w:cs="宋体"/>
          <w:color w:val="000000"/>
          <w:sz w:val="24"/>
          <w:highlight w:val="none"/>
          <w:lang w:val="en-US" w:eastAsia="zh-CN"/>
        </w:rPr>
        <w:t>24</w:t>
      </w:r>
      <w:r>
        <w:rPr>
          <w:rFonts w:hint="eastAsia" w:ascii="宋体" w:hAnsi="宋体" w:cs="宋体"/>
          <w:color w:val="000000"/>
          <w:sz w:val="24"/>
          <w:highlight w:val="none"/>
        </w:rPr>
        <w:t>-</w:t>
      </w:r>
      <w:r>
        <w:rPr>
          <w:rFonts w:hint="eastAsia" w:ascii="宋体" w:hAnsi="宋体" w:cs="宋体"/>
          <w:color w:val="000000"/>
          <w:sz w:val="24"/>
          <w:highlight w:val="none"/>
          <w:lang w:val="en-US" w:eastAsia="zh-CN"/>
        </w:rPr>
        <w:t>25</w:t>
      </w:r>
      <w:r>
        <w:rPr>
          <w:rFonts w:hint="eastAsia" w:ascii="宋体" w:hAnsi="宋体" w:cs="宋体"/>
          <w:color w:val="000000"/>
          <w:sz w:val="24"/>
          <w:highlight w:val="none"/>
        </w:rPr>
        <w:t>日在无锡太湖国际博览中心B馆</w:t>
      </w:r>
      <w:r>
        <w:rPr>
          <w:rFonts w:hint="eastAsia" w:ascii="宋体" w:hAnsi="宋体" w:cs="宋体"/>
          <w:color w:val="000000"/>
          <w:sz w:val="24"/>
          <w:highlight w:val="none"/>
          <w:lang w:val="en-US" w:eastAsia="zh-CN"/>
        </w:rPr>
        <w:t>总服务</w:t>
      </w:r>
      <w:r>
        <w:rPr>
          <w:rFonts w:hint="eastAsia" w:ascii="宋体" w:hAnsi="宋体" w:cs="宋体"/>
          <w:color w:val="000000"/>
          <w:sz w:val="24"/>
          <w:highlight w:val="none"/>
        </w:rPr>
        <w:t>台登记领取。</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bCs/>
          <w:color w:val="C00000"/>
          <w:sz w:val="24"/>
        </w:rPr>
      </w:pPr>
      <w:r>
        <w:rPr>
          <w:rFonts w:hint="eastAsia" w:ascii="宋体" w:hAnsi="宋体" w:cs="宋体"/>
          <w:b/>
          <w:bCs/>
          <w:color w:val="C00000"/>
          <w:sz w:val="24"/>
          <w:lang w:val="en-US" w:eastAsia="zh-CN"/>
        </w:rPr>
        <w:t>所有展台施工需于4月25日15:00前完成。</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sz w:val="24"/>
        </w:rPr>
      </w:pPr>
      <w:r>
        <w:rPr>
          <w:rFonts w:hint="eastAsia" w:ascii="宋体" w:hAnsi="宋体" w:cs="宋体"/>
          <w:color w:val="000000"/>
          <w:sz w:val="24"/>
          <w:lang w:val="en-US" w:eastAsia="zh-CN"/>
        </w:rPr>
        <w:t>展会期间所有小型车辆需停放至地下停车场，地下停车场收费标准：30分钟内免费，2小时之内6元，超过2小时部分4元/小时，24小时内封顶22元。车辆缴费后请于30分钟内离场，负责将重新开始计费。</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sz w:val="24"/>
        </w:rPr>
      </w:pPr>
      <w:r>
        <w:rPr>
          <w:rFonts w:hint="eastAsia" w:ascii="宋体" w:hAnsi="宋体" w:cs="宋体"/>
          <w:color w:val="000000"/>
          <w:sz w:val="24"/>
        </w:rPr>
        <w:t>简装展位4.5米，特装展位6米，展位跨度超过6米必须有支撑点。</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sz w:val="24"/>
        </w:rPr>
      </w:pPr>
      <w:r>
        <w:rPr>
          <w:rFonts w:hint="eastAsia" w:ascii="宋体" w:hAnsi="宋体" w:cs="宋体"/>
          <w:color w:val="000000"/>
          <w:sz w:val="24"/>
        </w:rPr>
        <w:t>展馆严禁吊点，展台顶棚至少有50%以上的平面开放面积，以确保展台的消防安全性。</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sz w:val="24"/>
        </w:rPr>
      </w:pPr>
      <w:r>
        <w:rPr>
          <w:rFonts w:hint="eastAsia" w:ascii="宋体" w:hAnsi="宋体" w:cs="宋体"/>
          <w:color w:val="000000"/>
          <w:sz w:val="24"/>
        </w:rPr>
        <w:t>场内搭建严禁出现大面积打磨、喷漆、明火作业。</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sz w:val="24"/>
        </w:rPr>
      </w:pPr>
      <w:r>
        <w:rPr>
          <w:rFonts w:hint="eastAsia" w:ascii="宋体" w:hAnsi="宋体" w:cs="宋体"/>
          <w:color w:val="000000"/>
          <w:sz w:val="24"/>
        </w:rPr>
        <w:t>标展宣传装饰严禁使用写真、墙纸等不易去除的装饰画面</w:t>
      </w:r>
      <w:r>
        <w:rPr>
          <w:rFonts w:hint="eastAsia" w:ascii="宋体" w:hAnsi="宋体" w:cs="宋体"/>
          <w:color w:val="000000"/>
          <w:sz w:val="24"/>
          <w:lang w:eastAsia="zh-CN"/>
        </w:rPr>
        <w:t>，</w:t>
      </w:r>
      <w:r>
        <w:rPr>
          <w:rFonts w:hint="eastAsia" w:ascii="宋体" w:hAnsi="宋体" w:cs="宋体"/>
          <w:color w:val="000000"/>
          <w:sz w:val="24"/>
        </w:rPr>
        <w:t>严禁在背板上打孔悬挂物品</w:t>
      </w:r>
      <w:r>
        <w:rPr>
          <w:rFonts w:hint="eastAsia" w:ascii="宋体" w:hAnsi="宋体" w:cs="宋体"/>
          <w:color w:val="000000"/>
          <w:sz w:val="24"/>
          <w:lang w:eastAsia="zh-CN"/>
        </w:rPr>
        <w:t>，</w:t>
      </w:r>
      <w:r>
        <w:rPr>
          <w:rFonts w:hint="eastAsia" w:ascii="宋体" w:hAnsi="宋体" w:cs="宋体"/>
          <w:color w:val="000000"/>
          <w:sz w:val="24"/>
          <w:lang w:val="en-US" w:eastAsia="zh-CN"/>
        </w:rPr>
        <w:t>严谨使用泡沫胶粘贴。</w:t>
      </w:r>
    </w:p>
    <w:p>
      <w:pPr>
        <w:pStyle w:val="20"/>
        <w:keepNext w:val="0"/>
        <w:keepLines w:val="0"/>
        <w:pageBreakBefore w:val="0"/>
        <w:numPr>
          <w:ilvl w:val="0"/>
          <w:numId w:val="1"/>
        </w:numPr>
        <w:kinsoku/>
        <w:wordWrap/>
        <w:overflowPunct/>
        <w:topLinePunct w:val="0"/>
        <w:autoSpaceDE/>
        <w:autoSpaceDN/>
        <w:bidi w:val="0"/>
        <w:adjustRightInd/>
        <w:snapToGrid/>
        <w:ind w:left="0" w:leftChars="0" w:firstLine="0" w:firstLineChars="0"/>
        <w:textAlignment w:val="auto"/>
        <w:rPr>
          <w:rFonts w:hint="eastAsia" w:ascii="宋体" w:hAnsi="宋体" w:cs="宋体"/>
          <w:color w:val="000000"/>
          <w:sz w:val="24"/>
        </w:rPr>
      </w:pPr>
      <w:r>
        <w:rPr>
          <w:rFonts w:hint="eastAsia" w:ascii="宋体" w:hAnsi="宋体" w:cs="宋体"/>
          <w:color w:val="000000"/>
          <w:sz w:val="24"/>
        </w:rPr>
        <w:t>展馆布展通道门宽4.7米、高</w:t>
      </w:r>
      <w:r>
        <w:rPr>
          <w:rFonts w:hint="eastAsia" w:ascii="宋体" w:hAnsi="宋体" w:cs="宋体"/>
          <w:color w:val="000000"/>
          <w:sz w:val="24"/>
          <w:lang w:val="en-US" w:eastAsia="zh-CN"/>
        </w:rPr>
        <w:t>5</w:t>
      </w:r>
      <w:r>
        <w:rPr>
          <w:rFonts w:hint="eastAsia" w:ascii="宋体" w:hAnsi="宋体" w:cs="宋体"/>
          <w:color w:val="000000"/>
          <w:sz w:val="24"/>
        </w:rPr>
        <w:t>米，展馆一层地面承重为2.5吨/平方米，超限物品不得进入展馆。</w:t>
      </w:r>
    </w:p>
    <w:p>
      <w:pPr>
        <w:pStyle w:val="20"/>
        <w:keepNext w:val="0"/>
        <w:keepLines w:val="0"/>
        <w:pageBreakBefore w:val="0"/>
        <w:numPr>
          <w:ilvl w:val="0"/>
          <w:numId w:val="1"/>
        </w:numPr>
        <w:kinsoku/>
        <w:wordWrap/>
        <w:overflowPunct/>
        <w:topLinePunct w:val="0"/>
        <w:autoSpaceDE/>
        <w:autoSpaceDN/>
        <w:bidi w:val="0"/>
        <w:adjustRightInd/>
        <w:snapToGrid/>
        <w:ind w:left="0" w:leftChars="0" w:firstLine="0" w:firstLineChars="0"/>
        <w:textAlignment w:val="auto"/>
        <w:rPr>
          <w:rFonts w:hint="eastAsia" w:ascii="宋体" w:hAnsi="宋体" w:cs="宋体"/>
          <w:color w:val="000000"/>
          <w:sz w:val="24"/>
        </w:rPr>
      </w:pPr>
      <w:r>
        <w:rPr>
          <w:rFonts w:hint="eastAsia" w:ascii="宋体" w:hAnsi="宋体" w:cs="宋体"/>
          <w:color w:val="000000"/>
          <w:sz w:val="24"/>
        </w:rPr>
        <w:t>展位拆除完成后，须由展馆工作人员进行场地验收，并在撤展场地验收单（附件九）签字确认，否则不予退还押金。</w:t>
      </w:r>
    </w:p>
    <w:p>
      <w:pPr>
        <w:pStyle w:val="20"/>
        <w:keepNext w:val="0"/>
        <w:keepLines w:val="0"/>
        <w:pageBreakBefore w:val="0"/>
        <w:numPr>
          <w:ilvl w:val="0"/>
          <w:numId w:val="1"/>
        </w:numPr>
        <w:kinsoku/>
        <w:wordWrap/>
        <w:overflowPunct/>
        <w:topLinePunct w:val="0"/>
        <w:autoSpaceDE/>
        <w:autoSpaceDN/>
        <w:bidi w:val="0"/>
        <w:adjustRightInd/>
        <w:snapToGrid/>
        <w:ind w:left="0" w:leftChars="0" w:firstLine="0" w:firstLineChars="0"/>
        <w:textAlignment w:val="auto"/>
        <w:rPr>
          <w:rFonts w:ascii="宋体" w:hAnsi="宋体" w:cs="宋体"/>
          <w:color w:val="000000"/>
          <w:sz w:val="24"/>
        </w:rPr>
        <w:sectPr>
          <w:footerReference r:id="rId5" w:type="default"/>
          <w:pgSz w:w="11906" w:h="16838"/>
          <w:pgMar w:top="1440" w:right="1800" w:bottom="1440" w:left="1800" w:header="851" w:footer="992" w:gutter="0"/>
          <w:cols w:space="720" w:num="1"/>
          <w:docGrid w:type="lines" w:linePitch="312" w:charSpace="0"/>
        </w:sectPr>
      </w:pPr>
      <w:r>
        <w:rPr>
          <w:rFonts w:hint="eastAsia" w:ascii="宋体" w:hAnsi="宋体" w:cs="宋体"/>
          <w:color w:val="000000"/>
          <w:sz w:val="24"/>
        </w:rPr>
        <w:t>请各搭建单位于</w:t>
      </w:r>
      <w:r>
        <w:rPr>
          <w:rFonts w:hint="eastAsia" w:ascii="宋体" w:hAnsi="宋体" w:cs="宋体"/>
          <w:color w:val="000000"/>
          <w:sz w:val="24"/>
          <w:lang w:val="en-US" w:eastAsia="zh-CN"/>
        </w:rPr>
        <w:t>4</w:t>
      </w:r>
      <w:r>
        <w:rPr>
          <w:rFonts w:hint="eastAsia" w:ascii="宋体" w:hAnsi="宋体" w:cs="宋体"/>
          <w:color w:val="000000"/>
          <w:sz w:val="24"/>
        </w:rPr>
        <w:t>月</w:t>
      </w:r>
      <w:r>
        <w:rPr>
          <w:rFonts w:hint="eastAsia" w:ascii="宋体" w:hAnsi="宋体" w:cs="宋体"/>
          <w:color w:val="000000"/>
          <w:sz w:val="24"/>
          <w:lang w:val="en-US" w:eastAsia="zh-CN"/>
        </w:rPr>
        <w:t>20</w:t>
      </w:r>
      <w:r>
        <w:rPr>
          <w:rFonts w:hint="eastAsia" w:ascii="宋体" w:hAnsi="宋体" w:cs="宋体"/>
          <w:color w:val="000000"/>
          <w:sz w:val="24"/>
        </w:rPr>
        <w:t>日前进行报馆，</w:t>
      </w:r>
      <w:r>
        <w:rPr>
          <w:rFonts w:hint="eastAsia" w:ascii="宋体" w:hAnsi="宋体" w:cs="宋体"/>
          <w:color w:val="000000"/>
          <w:sz w:val="24"/>
          <w:lang w:val="en-US" w:eastAsia="zh-CN"/>
        </w:rPr>
        <w:t>4</w:t>
      </w:r>
      <w:r>
        <w:rPr>
          <w:rFonts w:hint="eastAsia" w:ascii="宋体" w:hAnsi="宋体" w:cs="宋体"/>
          <w:color w:val="000000"/>
          <w:sz w:val="24"/>
        </w:rPr>
        <w:t>月</w:t>
      </w:r>
      <w:r>
        <w:rPr>
          <w:rFonts w:hint="eastAsia" w:ascii="宋体" w:hAnsi="宋体" w:cs="宋体"/>
          <w:color w:val="000000"/>
          <w:sz w:val="24"/>
          <w:lang w:val="en-US" w:eastAsia="zh-CN"/>
        </w:rPr>
        <w:t>20</w:t>
      </w:r>
      <w:r>
        <w:rPr>
          <w:rFonts w:hint="eastAsia" w:ascii="宋体" w:hAnsi="宋体" w:cs="宋体"/>
          <w:color w:val="000000"/>
          <w:sz w:val="24"/>
        </w:rPr>
        <w:t>日后报馆须额外收取30%用电加急费。</w:t>
      </w:r>
    </w:p>
    <w:p>
      <w:pPr>
        <w:spacing w:line="360" w:lineRule="auto"/>
        <w:rPr>
          <w:rFonts w:ascii="宋体" w:hAnsi="宋体" w:cs="宋体"/>
          <w:color w:val="000000"/>
          <w:sz w:val="24"/>
        </w:rPr>
      </w:pPr>
      <w:r>
        <w:rPr>
          <w:rFonts w:ascii="黑体" w:hAnsi="黑体" w:eastAsia="黑体"/>
          <w:bCs/>
          <w:color w:val="0070C0"/>
          <w:sz w:val="40"/>
          <w:szCs w:val="40"/>
        </w:rPr>
        <w:t>目录</w:t>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TOC \o "1-2" \h \u </w:instrText>
      </w:r>
      <w:r>
        <w:rPr>
          <w:rFonts w:hint="eastAsia" w:ascii="宋体" w:hAnsi="宋体" w:cs="宋体"/>
          <w:szCs w:val="21"/>
        </w:rPr>
        <w:fldChar w:fldCharType="separate"/>
      </w:r>
      <w:r>
        <w:rPr>
          <w:rFonts w:hint="eastAsia" w:ascii="宋体" w:hAnsi="宋体" w:cs="宋体"/>
          <w:szCs w:val="21"/>
        </w:rPr>
        <w:fldChar w:fldCharType="begin"/>
      </w:r>
      <w:r>
        <w:rPr>
          <w:rFonts w:hint="eastAsia" w:ascii="宋体" w:hAnsi="宋体" w:cs="宋体"/>
          <w:szCs w:val="21"/>
        </w:rPr>
        <w:instrText xml:space="preserve"> HYPERLINK \l _Toc17805 </w:instrText>
      </w:r>
      <w:r>
        <w:rPr>
          <w:rFonts w:hint="eastAsia" w:ascii="宋体" w:hAnsi="宋体" w:cs="宋体"/>
          <w:szCs w:val="21"/>
        </w:rPr>
        <w:fldChar w:fldCharType="separate"/>
      </w:r>
      <w:r>
        <w:rPr>
          <w:rFonts w:hint="eastAsia"/>
        </w:rPr>
        <w:t>第一章  展览会综合信息</w:t>
      </w:r>
      <w:r>
        <w:tab/>
      </w:r>
      <w:r>
        <w:fldChar w:fldCharType="begin"/>
      </w:r>
      <w:r>
        <w:instrText xml:space="preserve"> PAGEREF _Toc17805 \h </w:instrText>
      </w:r>
      <w:r>
        <w:fldChar w:fldCharType="separate"/>
      </w:r>
      <w:r>
        <w:t>- 1 -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_Toc29053 </w:instrText>
      </w:r>
      <w:r>
        <w:rPr>
          <w:rFonts w:hint="eastAsia" w:ascii="宋体" w:hAnsi="宋体" w:cs="宋体"/>
          <w:szCs w:val="21"/>
        </w:rPr>
        <w:fldChar w:fldCharType="separate"/>
      </w:r>
      <w:r>
        <w:rPr>
          <w:rFonts w:hint="eastAsia"/>
        </w:rPr>
        <w:t>一、展览会信息</w:t>
      </w:r>
      <w:r>
        <w:tab/>
      </w:r>
      <w:r>
        <w:fldChar w:fldCharType="begin"/>
      </w:r>
      <w:r>
        <w:instrText xml:space="preserve"> PAGEREF _Toc29053 \h </w:instrText>
      </w:r>
      <w:r>
        <w:fldChar w:fldCharType="separate"/>
      </w:r>
      <w:r>
        <w:t>- 1 -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_Toc13750 </w:instrText>
      </w:r>
      <w:r>
        <w:rPr>
          <w:rFonts w:hint="eastAsia" w:ascii="宋体" w:hAnsi="宋体" w:cs="宋体"/>
          <w:szCs w:val="21"/>
        </w:rPr>
        <w:fldChar w:fldCharType="separate"/>
      </w:r>
      <w:r>
        <w:rPr>
          <w:rFonts w:hint="eastAsia"/>
        </w:rPr>
        <w:t>二、展览会搭建展览时间安排</w:t>
      </w:r>
      <w:r>
        <w:tab/>
      </w:r>
      <w:r>
        <w:fldChar w:fldCharType="begin"/>
      </w:r>
      <w:r>
        <w:instrText xml:space="preserve"> PAGEREF _Toc13750 \h </w:instrText>
      </w:r>
      <w:r>
        <w:fldChar w:fldCharType="separate"/>
      </w:r>
      <w:r>
        <w:t>- 1 -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_Toc29921 </w:instrText>
      </w:r>
      <w:r>
        <w:rPr>
          <w:rFonts w:hint="eastAsia" w:ascii="宋体" w:hAnsi="宋体" w:cs="宋体"/>
          <w:szCs w:val="21"/>
        </w:rPr>
        <w:fldChar w:fldCharType="separate"/>
      </w:r>
      <w:r>
        <w:rPr>
          <w:rFonts w:hint="eastAsia"/>
          <w:lang w:val="en-US" w:eastAsia="zh-CN"/>
        </w:rPr>
        <w:t>三</w:t>
      </w:r>
      <w:r>
        <w:rPr>
          <w:rFonts w:hint="eastAsia"/>
        </w:rPr>
        <w:t>、展览馆项目经理</w:t>
      </w:r>
      <w:r>
        <w:tab/>
      </w:r>
      <w:r>
        <w:fldChar w:fldCharType="begin"/>
      </w:r>
      <w:r>
        <w:instrText xml:space="preserve"> PAGEREF _Toc29921 \h </w:instrText>
      </w:r>
      <w:r>
        <w:fldChar w:fldCharType="separate"/>
      </w:r>
      <w:r>
        <w:t>- 2 -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_Toc10251 </w:instrText>
      </w:r>
      <w:r>
        <w:rPr>
          <w:rFonts w:hint="eastAsia" w:ascii="宋体" w:hAnsi="宋体" w:cs="宋体"/>
          <w:szCs w:val="21"/>
        </w:rPr>
        <w:fldChar w:fldCharType="separate"/>
      </w:r>
      <w:r>
        <w:rPr>
          <w:rFonts w:hint="eastAsia"/>
          <w:lang w:val="en-US" w:eastAsia="zh-CN"/>
        </w:rPr>
        <w:t>四</w:t>
      </w:r>
      <w:r>
        <w:rPr>
          <w:rFonts w:hint="eastAsia"/>
        </w:rPr>
        <w:t>、展览</w:t>
      </w:r>
      <w:r>
        <w:rPr>
          <w:rFonts w:hint="eastAsia"/>
          <w:lang w:val="en-US" w:eastAsia="zh-CN"/>
        </w:rPr>
        <w:t>场地</w:t>
      </w:r>
      <w:r>
        <w:tab/>
      </w:r>
      <w:r>
        <w:fldChar w:fldCharType="begin"/>
      </w:r>
      <w:r>
        <w:instrText xml:space="preserve"> PAGEREF _Toc10251 \h </w:instrText>
      </w:r>
      <w:r>
        <w:fldChar w:fldCharType="separate"/>
      </w:r>
      <w:r>
        <w:t>- 2 -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_Toc16381 </w:instrText>
      </w:r>
      <w:r>
        <w:rPr>
          <w:rFonts w:hint="eastAsia" w:ascii="宋体" w:hAnsi="宋体" w:cs="宋体"/>
          <w:szCs w:val="21"/>
        </w:rPr>
        <w:fldChar w:fldCharType="separate"/>
      </w:r>
      <w:r>
        <w:rPr>
          <w:rFonts w:hint="eastAsia"/>
          <w:lang w:val="en-US" w:eastAsia="zh-CN"/>
        </w:rPr>
        <w:t>五</w:t>
      </w:r>
      <w:r>
        <w:rPr>
          <w:rFonts w:hint="eastAsia"/>
        </w:rPr>
        <w:t>、</w:t>
      </w:r>
      <w:r>
        <w:rPr>
          <w:rFonts w:hint="eastAsia"/>
          <w:lang w:val="en-US" w:eastAsia="zh-CN"/>
        </w:rPr>
        <w:t>物品安全</w:t>
      </w:r>
      <w:r>
        <w:tab/>
      </w:r>
      <w:r>
        <w:fldChar w:fldCharType="begin"/>
      </w:r>
      <w:r>
        <w:instrText xml:space="preserve"> PAGEREF _Toc16381 \h </w:instrText>
      </w:r>
      <w:r>
        <w:fldChar w:fldCharType="separate"/>
      </w:r>
      <w:r>
        <w:t>- 2 -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_Toc6530 </w:instrText>
      </w:r>
      <w:r>
        <w:rPr>
          <w:rFonts w:hint="eastAsia" w:ascii="宋体" w:hAnsi="宋体" w:cs="宋体"/>
          <w:szCs w:val="21"/>
        </w:rPr>
        <w:fldChar w:fldCharType="separate"/>
      </w:r>
      <w:r>
        <w:rPr>
          <w:rFonts w:hint="eastAsia"/>
          <w:lang w:val="en-US" w:eastAsia="zh-CN"/>
        </w:rPr>
        <w:t>六</w:t>
      </w:r>
      <w:r>
        <w:rPr>
          <w:rFonts w:hint="eastAsia"/>
        </w:rPr>
        <w:t>、</w:t>
      </w:r>
      <w:r>
        <w:rPr>
          <w:rFonts w:hint="eastAsia"/>
          <w:lang w:val="en-US" w:eastAsia="zh-CN"/>
        </w:rPr>
        <w:t>音量控制</w:t>
      </w:r>
      <w:r>
        <w:tab/>
      </w:r>
      <w:r>
        <w:fldChar w:fldCharType="begin"/>
      </w:r>
      <w:r>
        <w:instrText xml:space="preserve"> PAGEREF _Toc6530 \h </w:instrText>
      </w:r>
      <w:r>
        <w:fldChar w:fldCharType="separate"/>
      </w:r>
      <w:r>
        <w:t>- 2 -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_Toc18388 </w:instrText>
      </w:r>
      <w:r>
        <w:rPr>
          <w:rFonts w:hint="eastAsia" w:ascii="宋体" w:hAnsi="宋体" w:cs="宋体"/>
          <w:szCs w:val="21"/>
        </w:rPr>
        <w:fldChar w:fldCharType="separate"/>
      </w:r>
      <w:r>
        <w:rPr>
          <w:rFonts w:hint="eastAsia"/>
          <w:lang w:val="en-US" w:eastAsia="zh-CN"/>
        </w:rPr>
        <w:t>七</w:t>
      </w:r>
      <w:r>
        <w:rPr>
          <w:rFonts w:hint="eastAsia"/>
        </w:rPr>
        <w:t>、</w:t>
      </w:r>
      <w:r>
        <w:rPr>
          <w:rFonts w:hint="eastAsia"/>
          <w:lang w:val="en-US" w:eastAsia="zh-CN"/>
        </w:rPr>
        <w:t>展场清洁</w:t>
      </w:r>
      <w:r>
        <w:tab/>
      </w:r>
      <w:r>
        <w:fldChar w:fldCharType="begin"/>
      </w:r>
      <w:r>
        <w:instrText xml:space="preserve"> PAGEREF _Toc18388 \h </w:instrText>
      </w:r>
      <w:r>
        <w:fldChar w:fldCharType="separate"/>
      </w:r>
      <w:r>
        <w:t>- 2 -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_Toc28528 </w:instrText>
      </w:r>
      <w:r>
        <w:rPr>
          <w:rFonts w:hint="eastAsia" w:ascii="宋体" w:hAnsi="宋体" w:cs="宋体"/>
          <w:szCs w:val="21"/>
        </w:rPr>
        <w:fldChar w:fldCharType="separate"/>
      </w:r>
      <w:r>
        <w:rPr>
          <w:rFonts w:hint="eastAsia"/>
        </w:rPr>
        <w:t>第二章  展会各类服务信息</w:t>
      </w:r>
      <w:r>
        <w:tab/>
      </w:r>
      <w:r>
        <w:fldChar w:fldCharType="begin"/>
      </w:r>
      <w:r>
        <w:instrText xml:space="preserve"> PAGEREF _Toc28528 \h </w:instrText>
      </w:r>
      <w:r>
        <w:fldChar w:fldCharType="separate"/>
      </w:r>
      <w:r>
        <w:t>- 3 -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_Toc30548 </w:instrText>
      </w:r>
      <w:r>
        <w:rPr>
          <w:rFonts w:hint="eastAsia" w:ascii="宋体" w:hAnsi="宋体" w:cs="宋体"/>
          <w:szCs w:val="21"/>
        </w:rPr>
        <w:fldChar w:fldCharType="separate"/>
      </w:r>
      <w:r>
        <w:rPr>
          <w:rFonts w:hint="eastAsia"/>
        </w:rPr>
        <w:t>一、 特装</w:t>
      </w:r>
      <w:r>
        <w:rPr>
          <w:rFonts w:hint="eastAsia"/>
          <w:lang w:val="en-US" w:eastAsia="zh-CN"/>
        </w:rPr>
        <w:t>搭建</w:t>
      </w:r>
      <w:r>
        <w:rPr>
          <w:rFonts w:hint="eastAsia"/>
        </w:rPr>
        <w:t>推荐服务商</w:t>
      </w:r>
      <w:r>
        <w:tab/>
      </w:r>
      <w:r>
        <w:fldChar w:fldCharType="begin"/>
      </w:r>
      <w:r>
        <w:instrText xml:space="preserve"> PAGEREF _Toc30548 \h </w:instrText>
      </w:r>
      <w:r>
        <w:fldChar w:fldCharType="separate"/>
      </w:r>
      <w:r>
        <w:t>- 3 -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_Toc24624 </w:instrText>
      </w:r>
      <w:r>
        <w:rPr>
          <w:rFonts w:hint="eastAsia" w:ascii="宋体" w:hAnsi="宋体" w:cs="宋体"/>
          <w:szCs w:val="21"/>
        </w:rPr>
        <w:fldChar w:fldCharType="separate"/>
      </w:r>
      <w:r>
        <w:rPr>
          <w:rFonts w:hint="eastAsia"/>
        </w:rPr>
        <w:t>二、 主场服务商</w:t>
      </w:r>
      <w:r>
        <w:tab/>
      </w:r>
      <w:r>
        <w:fldChar w:fldCharType="begin"/>
      </w:r>
      <w:r>
        <w:instrText xml:space="preserve"> PAGEREF _Toc24624 \h </w:instrText>
      </w:r>
      <w:r>
        <w:fldChar w:fldCharType="separate"/>
      </w:r>
      <w:r>
        <w:t>- 3 -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_Toc28144 </w:instrText>
      </w:r>
      <w:r>
        <w:rPr>
          <w:rFonts w:hint="eastAsia" w:ascii="宋体" w:hAnsi="宋体" w:cs="宋体"/>
          <w:szCs w:val="21"/>
        </w:rPr>
        <w:fldChar w:fldCharType="separate"/>
      </w:r>
      <w:r>
        <w:rPr>
          <w:rFonts w:hint="eastAsia"/>
        </w:rPr>
        <w:t xml:space="preserve">三、 </w:t>
      </w:r>
      <w:r>
        <w:rPr>
          <w:rFonts w:hint="eastAsia"/>
          <w:highlight w:val="none"/>
        </w:rPr>
        <w:t>展具租赁服务</w:t>
      </w:r>
      <w:r>
        <w:tab/>
      </w:r>
      <w:r>
        <w:fldChar w:fldCharType="begin"/>
      </w:r>
      <w:r>
        <w:instrText xml:space="preserve"> PAGEREF _Toc28144 \h </w:instrText>
      </w:r>
      <w:r>
        <w:fldChar w:fldCharType="separate"/>
      </w:r>
      <w:r>
        <w:t>- 3 -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_Toc19943 </w:instrText>
      </w:r>
      <w:r>
        <w:rPr>
          <w:rFonts w:hint="eastAsia" w:ascii="宋体" w:hAnsi="宋体" w:cs="宋体"/>
          <w:szCs w:val="21"/>
        </w:rPr>
        <w:fldChar w:fldCharType="separate"/>
      </w:r>
      <w:r>
        <w:rPr>
          <w:rFonts w:hint="eastAsia"/>
        </w:rPr>
        <w:t>四、 展馆周边酒店信息</w:t>
      </w:r>
      <w:r>
        <w:tab/>
      </w:r>
      <w:r>
        <w:fldChar w:fldCharType="begin"/>
      </w:r>
      <w:r>
        <w:instrText xml:space="preserve"> PAGEREF _Toc19943 \h </w:instrText>
      </w:r>
      <w:r>
        <w:fldChar w:fldCharType="separate"/>
      </w:r>
      <w:r>
        <w:t>- 3 -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_Toc11212 </w:instrText>
      </w:r>
      <w:r>
        <w:rPr>
          <w:rFonts w:hint="eastAsia" w:ascii="宋体" w:hAnsi="宋体" w:cs="宋体"/>
          <w:szCs w:val="21"/>
        </w:rPr>
        <w:fldChar w:fldCharType="separate"/>
      </w:r>
      <w:r>
        <w:rPr>
          <w:rFonts w:hint="eastAsia"/>
        </w:rPr>
        <w:t>五、 交通指南</w:t>
      </w:r>
      <w:r>
        <w:tab/>
      </w:r>
      <w:r>
        <w:fldChar w:fldCharType="begin"/>
      </w:r>
      <w:r>
        <w:instrText xml:space="preserve"> PAGEREF _Toc11212 \h </w:instrText>
      </w:r>
      <w:r>
        <w:fldChar w:fldCharType="separate"/>
      </w:r>
      <w:r>
        <w:t>- 4 -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_Toc3185 </w:instrText>
      </w:r>
      <w:r>
        <w:rPr>
          <w:rFonts w:hint="eastAsia" w:ascii="宋体" w:hAnsi="宋体" w:cs="宋体"/>
          <w:szCs w:val="21"/>
        </w:rPr>
        <w:fldChar w:fldCharType="separate"/>
      </w:r>
      <w:r>
        <w:rPr>
          <w:rFonts w:hint="eastAsia"/>
          <w:highlight w:val="none"/>
        </w:rPr>
        <w:t>第三章  标准展位须知</w:t>
      </w:r>
      <w:r>
        <w:tab/>
      </w:r>
      <w:r>
        <w:fldChar w:fldCharType="begin"/>
      </w:r>
      <w:r>
        <w:instrText xml:space="preserve"> PAGEREF _Toc3185 \h </w:instrText>
      </w:r>
      <w:r>
        <w:fldChar w:fldCharType="separate"/>
      </w:r>
      <w:r>
        <w:t>- 6 -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_Toc24693 </w:instrText>
      </w:r>
      <w:r>
        <w:rPr>
          <w:rFonts w:hint="eastAsia" w:ascii="宋体" w:hAnsi="宋体" w:cs="宋体"/>
          <w:szCs w:val="21"/>
        </w:rPr>
        <w:fldChar w:fldCharType="separate"/>
      </w:r>
      <w:r>
        <w:rPr>
          <w:rFonts w:hint="eastAsia"/>
        </w:rPr>
        <w:t>一、标准展位配置(3*3M)</w:t>
      </w:r>
      <w:r>
        <w:tab/>
      </w:r>
      <w:r>
        <w:fldChar w:fldCharType="begin"/>
      </w:r>
      <w:r>
        <w:instrText xml:space="preserve"> PAGEREF _Toc24693 \h </w:instrText>
      </w:r>
      <w:r>
        <w:fldChar w:fldCharType="separate"/>
      </w:r>
      <w:r>
        <w:t>- 6 -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_Toc5058 </w:instrText>
      </w:r>
      <w:r>
        <w:rPr>
          <w:rFonts w:hint="eastAsia" w:ascii="宋体" w:hAnsi="宋体" w:cs="宋体"/>
          <w:szCs w:val="21"/>
        </w:rPr>
        <w:fldChar w:fldCharType="separate"/>
      </w:r>
      <w:r>
        <w:rPr>
          <w:rFonts w:hint="eastAsia"/>
          <w:lang w:val="en-US" w:eastAsia="zh-CN"/>
        </w:rPr>
        <w:t>二</w:t>
      </w:r>
      <w:r>
        <w:rPr>
          <w:rFonts w:hint="eastAsia"/>
        </w:rPr>
        <w:t>、标准展位示意图</w:t>
      </w:r>
      <w:r>
        <w:tab/>
      </w:r>
      <w:r>
        <w:fldChar w:fldCharType="begin"/>
      </w:r>
      <w:r>
        <w:instrText xml:space="preserve"> PAGEREF _Toc5058 \h </w:instrText>
      </w:r>
      <w:r>
        <w:fldChar w:fldCharType="separate"/>
      </w:r>
      <w:r>
        <w:t>- 6 -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_Toc30786 </w:instrText>
      </w:r>
      <w:r>
        <w:rPr>
          <w:rFonts w:hint="eastAsia" w:ascii="宋体" w:hAnsi="宋体" w:cs="宋体"/>
          <w:szCs w:val="21"/>
        </w:rPr>
        <w:fldChar w:fldCharType="separate"/>
      </w:r>
      <w:r>
        <w:rPr>
          <w:rFonts w:hint="eastAsia"/>
          <w:highlight w:val="none"/>
        </w:rPr>
        <w:t>四、展位改动收费标准</w:t>
      </w:r>
      <w:r>
        <w:tab/>
      </w:r>
      <w:r>
        <w:fldChar w:fldCharType="begin"/>
      </w:r>
      <w:r>
        <w:instrText xml:space="preserve"> PAGEREF _Toc30786 \h </w:instrText>
      </w:r>
      <w:r>
        <w:fldChar w:fldCharType="separate"/>
      </w:r>
      <w:r>
        <w:t>- 6 -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_Toc27195 </w:instrText>
      </w:r>
      <w:r>
        <w:rPr>
          <w:rFonts w:hint="eastAsia" w:ascii="宋体" w:hAnsi="宋体" w:cs="宋体"/>
          <w:szCs w:val="21"/>
        </w:rPr>
        <w:fldChar w:fldCharType="separate"/>
      </w:r>
      <w:r>
        <w:rPr>
          <w:rFonts w:hint="eastAsia"/>
          <w:highlight w:val="none"/>
        </w:rPr>
        <w:t>五、标准展位管理规定</w:t>
      </w:r>
      <w:r>
        <w:tab/>
      </w:r>
      <w:r>
        <w:fldChar w:fldCharType="begin"/>
      </w:r>
      <w:r>
        <w:instrText xml:space="preserve"> PAGEREF _Toc27195 \h </w:instrText>
      </w:r>
      <w:r>
        <w:fldChar w:fldCharType="separate"/>
      </w:r>
      <w:r>
        <w:t>- 7 -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_Toc9679 </w:instrText>
      </w:r>
      <w:r>
        <w:rPr>
          <w:rFonts w:hint="eastAsia" w:ascii="宋体" w:hAnsi="宋体" w:cs="宋体"/>
          <w:szCs w:val="21"/>
        </w:rPr>
        <w:fldChar w:fldCharType="separate"/>
      </w:r>
      <w:r>
        <w:rPr>
          <w:rFonts w:hint="eastAsia"/>
        </w:rPr>
        <w:t>第四章  特装展位须知</w:t>
      </w:r>
      <w:r>
        <w:tab/>
      </w:r>
      <w:r>
        <w:fldChar w:fldCharType="begin"/>
      </w:r>
      <w:r>
        <w:instrText xml:space="preserve"> PAGEREF _Toc9679 \h </w:instrText>
      </w:r>
      <w:r>
        <w:fldChar w:fldCharType="separate"/>
      </w:r>
      <w:r>
        <w:t>- 9 -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_Toc11977 </w:instrText>
      </w:r>
      <w:r>
        <w:rPr>
          <w:rFonts w:hint="eastAsia" w:ascii="宋体" w:hAnsi="宋体" w:cs="宋体"/>
          <w:szCs w:val="21"/>
        </w:rPr>
        <w:fldChar w:fldCharType="separate"/>
      </w:r>
      <w:r>
        <w:rPr>
          <w:rFonts w:hint="eastAsia"/>
        </w:rPr>
        <w:t>一、特装展位报馆</w:t>
      </w:r>
      <w:r>
        <w:tab/>
      </w:r>
      <w:r>
        <w:fldChar w:fldCharType="begin"/>
      </w:r>
      <w:r>
        <w:instrText xml:space="preserve"> PAGEREF _Toc11977 \h </w:instrText>
      </w:r>
      <w:r>
        <w:fldChar w:fldCharType="separate"/>
      </w:r>
      <w:r>
        <w:t>- 9 -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_Toc20524 </w:instrText>
      </w:r>
      <w:r>
        <w:rPr>
          <w:rFonts w:hint="eastAsia" w:ascii="宋体" w:hAnsi="宋体" w:cs="宋体"/>
          <w:szCs w:val="21"/>
        </w:rPr>
        <w:fldChar w:fldCharType="separate"/>
      </w:r>
      <w:r>
        <w:rPr>
          <w:rFonts w:hint="eastAsia" w:ascii="宋体" w:hAnsi="宋体" w:cs="宋体"/>
          <w:bCs/>
          <w:szCs w:val="21"/>
        </w:rPr>
        <w:t xml:space="preserve">二、 </w:t>
      </w:r>
      <w:r>
        <w:rPr>
          <w:rFonts w:hint="eastAsia"/>
        </w:rPr>
        <w:t>收费标准</w:t>
      </w:r>
      <w:r>
        <w:tab/>
      </w:r>
      <w:r>
        <w:fldChar w:fldCharType="begin"/>
      </w:r>
      <w:r>
        <w:instrText xml:space="preserve"> PAGEREF _Toc20524 \h </w:instrText>
      </w:r>
      <w:r>
        <w:fldChar w:fldCharType="separate"/>
      </w:r>
      <w:r>
        <w:t>- 20 -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_Toc10431 </w:instrText>
      </w:r>
      <w:r>
        <w:rPr>
          <w:rFonts w:hint="eastAsia" w:ascii="宋体" w:hAnsi="宋体" w:cs="宋体"/>
          <w:szCs w:val="21"/>
        </w:rPr>
        <w:fldChar w:fldCharType="separate"/>
      </w:r>
      <w:r>
        <w:rPr>
          <w:rFonts w:hint="eastAsia"/>
        </w:rPr>
        <w:t>三、 证件领取</w:t>
      </w:r>
      <w:r>
        <w:tab/>
      </w:r>
      <w:r>
        <w:fldChar w:fldCharType="begin"/>
      </w:r>
      <w:r>
        <w:instrText xml:space="preserve"> PAGEREF _Toc10431 \h </w:instrText>
      </w:r>
      <w:r>
        <w:fldChar w:fldCharType="separate"/>
      </w:r>
      <w:r>
        <w:t>- 21 -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_Toc21437 </w:instrText>
      </w:r>
      <w:r>
        <w:rPr>
          <w:rFonts w:hint="eastAsia" w:ascii="宋体" w:hAnsi="宋体" w:cs="宋体"/>
          <w:szCs w:val="21"/>
        </w:rPr>
        <w:fldChar w:fldCharType="separate"/>
      </w:r>
      <w:r>
        <w:rPr>
          <w:rFonts w:hint="eastAsia"/>
        </w:rPr>
        <w:t>四、 特装安全管理规定</w:t>
      </w:r>
      <w:r>
        <w:tab/>
      </w:r>
      <w:r>
        <w:fldChar w:fldCharType="begin"/>
      </w:r>
      <w:r>
        <w:instrText xml:space="preserve"> PAGEREF _Toc21437 \h </w:instrText>
      </w:r>
      <w:r>
        <w:fldChar w:fldCharType="separate"/>
      </w:r>
      <w:r>
        <w:t>- 21 -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_Toc13265 </w:instrText>
      </w:r>
      <w:r>
        <w:rPr>
          <w:rFonts w:hint="eastAsia" w:ascii="宋体" w:hAnsi="宋体" w:cs="宋体"/>
          <w:szCs w:val="21"/>
        </w:rPr>
        <w:fldChar w:fldCharType="separate"/>
      </w:r>
      <w:r>
        <w:rPr>
          <w:rFonts w:hint="eastAsia"/>
        </w:rPr>
        <w:t>第五章  撤展须知</w:t>
      </w:r>
      <w:r>
        <w:tab/>
      </w:r>
      <w:r>
        <w:fldChar w:fldCharType="begin"/>
      </w:r>
      <w:r>
        <w:instrText xml:space="preserve"> PAGEREF _Toc13265 \h </w:instrText>
      </w:r>
      <w:r>
        <w:fldChar w:fldCharType="separate"/>
      </w:r>
      <w:r>
        <w:t>- 24 -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_Toc13019 </w:instrText>
      </w:r>
      <w:r>
        <w:rPr>
          <w:rFonts w:hint="eastAsia" w:ascii="宋体" w:hAnsi="宋体" w:cs="宋体"/>
          <w:szCs w:val="21"/>
        </w:rPr>
        <w:fldChar w:fldCharType="separate"/>
      </w:r>
      <w:r>
        <w:rPr>
          <w:rFonts w:hint="eastAsia"/>
        </w:rPr>
        <w:t>第六章  附件</w:t>
      </w:r>
      <w:r>
        <w:tab/>
      </w:r>
      <w:r>
        <w:fldChar w:fldCharType="begin"/>
      </w:r>
      <w:r>
        <w:instrText xml:space="preserve"> PAGEREF _Toc13019 \h </w:instrText>
      </w:r>
      <w:r>
        <w:fldChar w:fldCharType="separate"/>
      </w:r>
      <w:r>
        <w:t>- 25 -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_Toc20636 </w:instrText>
      </w:r>
      <w:r>
        <w:rPr>
          <w:rFonts w:hint="eastAsia" w:ascii="宋体" w:hAnsi="宋体" w:cs="宋体"/>
          <w:szCs w:val="21"/>
        </w:rPr>
        <w:fldChar w:fldCharType="separate"/>
      </w:r>
      <w:r>
        <w:rPr>
          <w:rFonts w:hint="eastAsia" w:ascii="宋体" w:hAnsi="宋体" w:cs="宋体"/>
        </w:rPr>
        <w:t>附件</w:t>
      </w:r>
      <w:r>
        <w:rPr>
          <w:rFonts w:hint="eastAsia" w:ascii="宋体" w:hAnsi="宋体" w:cs="宋体"/>
          <w:lang w:val="en-US" w:eastAsia="zh-CN"/>
        </w:rPr>
        <w:t>一</w:t>
      </w:r>
      <w:r>
        <w:rPr>
          <w:rFonts w:hint="eastAsia" w:ascii="宋体" w:hAnsi="宋体" w:cs="宋体"/>
        </w:rPr>
        <w:t>：授权委托书</w:t>
      </w:r>
      <w:r>
        <w:tab/>
      </w:r>
      <w:r>
        <w:fldChar w:fldCharType="begin"/>
      </w:r>
      <w:r>
        <w:instrText xml:space="preserve"> PAGEREF _Toc20636 \h </w:instrText>
      </w:r>
      <w:r>
        <w:fldChar w:fldCharType="separate"/>
      </w:r>
      <w:r>
        <w:t>- 25 -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_Toc31922 </w:instrText>
      </w:r>
      <w:r>
        <w:rPr>
          <w:rFonts w:hint="eastAsia" w:ascii="宋体" w:hAnsi="宋体" w:cs="宋体"/>
          <w:szCs w:val="21"/>
        </w:rPr>
        <w:fldChar w:fldCharType="separate"/>
      </w:r>
      <w:r>
        <w:rPr>
          <w:rFonts w:hint="eastAsia" w:ascii="宋体" w:hAnsi="宋体" w:cs="宋体"/>
        </w:rPr>
        <w:t>附件</w:t>
      </w:r>
      <w:r>
        <w:rPr>
          <w:rFonts w:hint="eastAsia" w:ascii="宋体" w:hAnsi="宋体" w:cs="宋体"/>
          <w:lang w:val="en-US" w:eastAsia="zh-CN"/>
        </w:rPr>
        <w:t>二</w:t>
      </w:r>
      <w:r>
        <w:rPr>
          <w:rFonts w:hint="eastAsia" w:ascii="宋体" w:hAnsi="宋体" w:cs="宋体"/>
        </w:rPr>
        <w:t>：施工申请表</w:t>
      </w:r>
      <w:r>
        <w:tab/>
      </w:r>
      <w:r>
        <w:fldChar w:fldCharType="begin"/>
      </w:r>
      <w:r>
        <w:instrText xml:space="preserve"> PAGEREF _Toc31922 \h </w:instrText>
      </w:r>
      <w:r>
        <w:fldChar w:fldCharType="separate"/>
      </w:r>
      <w:r>
        <w:t>- 26 -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_Toc9873 </w:instrText>
      </w:r>
      <w:r>
        <w:rPr>
          <w:rFonts w:hint="eastAsia" w:ascii="宋体" w:hAnsi="宋体" w:cs="宋体"/>
          <w:szCs w:val="21"/>
        </w:rPr>
        <w:fldChar w:fldCharType="separate"/>
      </w:r>
      <w:r>
        <w:rPr>
          <w:rFonts w:hint="eastAsia" w:ascii="宋体" w:hAnsi="宋体" w:cs="宋体"/>
        </w:rPr>
        <w:t>附件</w:t>
      </w:r>
      <w:r>
        <w:rPr>
          <w:rFonts w:hint="eastAsia" w:ascii="宋体" w:hAnsi="宋体" w:cs="宋体"/>
          <w:lang w:val="en-US" w:eastAsia="zh-CN"/>
        </w:rPr>
        <w:t>三</w:t>
      </w:r>
      <w:r>
        <w:rPr>
          <w:rFonts w:hint="eastAsia" w:ascii="宋体" w:hAnsi="宋体" w:cs="宋体"/>
        </w:rPr>
        <w:t>：施工安全承诺书</w:t>
      </w:r>
      <w:r>
        <w:tab/>
      </w:r>
      <w:r>
        <w:fldChar w:fldCharType="begin"/>
      </w:r>
      <w:r>
        <w:instrText xml:space="preserve"> PAGEREF _Toc9873 \h </w:instrText>
      </w:r>
      <w:r>
        <w:fldChar w:fldCharType="separate"/>
      </w:r>
      <w:r>
        <w:t>- 27 -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_Toc9213 </w:instrText>
      </w:r>
      <w:r>
        <w:rPr>
          <w:rFonts w:hint="eastAsia" w:ascii="宋体" w:hAnsi="宋体" w:cs="宋体"/>
          <w:szCs w:val="21"/>
        </w:rPr>
        <w:fldChar w:fldCharType="separate"/>
      </w:r>
      <w:r>
        <w:rPr>
          <w:rFonts w:hint="eastAsia" w:ascii="宋体" w:hAnsi="宋体" w:cs="宋体"/>
        </w:rPr>
        <w:t>附件</w:t>
      </w:r>
      <w:r>
        <w:rPr>
          <w:rFonts w:hint="eastAsia" w:ascii="宋体" w:hAnsi="宋体" w:cs="宋体"/>
          <w:lang w:val="en-US" w:eastAsia="zh-CN"/>
        </w:rPr>
        <w:t>四</w:t>
      </w:r>
      <w:r>
        <w:rPr>
          <w:rFonts w:hint="eastAsia" w:ascii="宋体" w:hAnsi="宋体" w:cs="宋体"/>
        </w:rPr>
        <w:t>：撤展场地验收单</w:t>
      </w:r>
      <w:r>
        <w:tab/>
      </w:r>
      <w:r>
        <w:fldChar w:fldCharType="begin"/>
      </w:r>
      <w:r>
        <w:instrText xml:space="preserve"> PAGEREF _Toc9213 \h </w:instrText>
      </w:r>
      <w:r>
        <w:fldChar w:fldCharType="separate"/>
      </w:r>
      <w:r>
        <w:t>- 29 -</w:t>
      </w:r>
      <w:r>
        <w:fldChar w:fldCharType="end"/>
      </w:r>
      <w:r>
        <w:rPr>
          <w:rFonts w:hint="eastAsia" w:ascii="宋体" w:hAnsi="宋体" w:cs="宋体"/>
          <w:szCs w:val="21"/>
        </w:rPr>
        <w:fldChar w:fldCharType="end"/>
      </w:r>
    </w:p>
    <w:p>
      <w:pPr>
        <w:pStyle w:val="9"/>
        <w:tabs>
          <w:tab w:val="right" w:leader="dot" w:pos="8306"/>
        </w:tabs>
      </w:pPr>
      <w:r>
        <w:rPr>
          <w:rFonts w:hint="eastAsia" w:ascii="宋体" w:hAnsi="宋体" w:cs="宋体"/>
          <w:szCs w:val="21"/>
        </w:rPr>
        <w:fldChar w:fldCharType="begin"/>
      </w:r>
      <w:r>
        <w:rPr>
          <w:rFonts w:hint="eastAsia" w:ascii="宋体" w:hAnsi="宋体" w:cs="宋体"/>
          <w:szCs w:val="21"/>
        </w:rPr>
        <w:instrText xml:space="preserve"> HYPERLINK \l _Toc27218 </w:instrText>
      </w:r>
      <w:r>
        <w:rPr>
          <w:rFonts w:hint="eastAsia" w:ascii="宋体" w:hAnsi="宋体" w:cs="宋体"/>
          <w:szCs w:val="21"/>
        </w:rPr>
        <w:fldChar w:fldCharType="separate"/>
      </w:r>
      <w:r>
        <w:rPr>
          <w:rFonts w:hint="eastAsia" w:ascii="宋体" w:hAnsi="宋体" w:cs="宋体"/>
        </w:rPr>
        <w:t>附件</w:t>
      </w:r>
      <w:r>
        <w:rPr>
          <w:rFonts w:hint="eastAsia" w:ascii="宋体" w:hAnsi="宋体" w:cs="宋体"/>
          <w:lang w:val="en-US" w:eastAsia="zh-CN"/>
        </w:rPr>
        <w:t>五</w:t>
      </w:r>
      <w:r>
        <w:rPr>
          <w:rFonts w:hint="eastAsia" w:ascii="宋体" w:hAnsi="宋体" w:cs="宋体"/>
        </w:rPr>
        <w:t>：</w:t>
      </w:r>
      <w:r>
        <w:rPr>
          <w:rFonts w:hint="eastAsia" w:ascii="宋体" w:hAnsi="宋体" w:cs="宋体"/>
          <w:lang w:val="en-US" w:eastAsia="zh-CN"/>
        </w:rPr>
        <w:t>租赁物品清单</w:t>
      </w:r>
      <w:r>
        <w:tab/>
      </w:r>
      <w:r>
        <w:fldChar w:fldCharType="begin"/>
      </w:r>
      <w:r>
        <w:instrText xml:space="preserve"> PAGEREF _Toc27218 \h </w:instrText>
      </w:r>
      <w:r>
        <w:fldChar w:fldCharType="separate"/>
      </w:r>
      <w:r>
        <w:t>- 30 -</w:t>
      </w:r>
      <w:r>
        <w:fldChar w:fldCharType="end"/>
      </w:r>
      <w:r>
        <w:rPr>
          <w:rFonts w:hint="eastAsia" w:ascii="宋体" w:hAnsi="宋体" w:cs="宋体"/>
          <w:szCs w:val="21"/>
        </w:rPr>
        <w:fldChar w:fldCharType="end"/>
      </w:r>
    </w:p>
    <w:p>
      <w:pPr>
        <w:spacing w:line="440" w:lineRule="exact"/>
        <w:rPr>
          <w:rFonts w:hint="eastAsia" w:ascii="宋体" w:hAnsi="宋体" w:cs="宋体"/>
          <w:szCs w:val="21"/>
        </w:rPr>
        <w:sectPr>
          <w:footerReference r:id="rId6" w:type="default"/>
          <w:pgSz w:w="11906" w:h="16838"/>
          <w:pgMar w:top="1440" w:right="1800" w:bottom="1440" w:left="1800" w:header="851" w:footer="992" w:gutter="0"/>
          <w:cols w:space="720" w:num="1"/>
          <w:docGrid w:type="lines" w:linePitch="312" w:charSpace="0"/>
        </w:sectPr>
      </w:pPr>
      <w:r>
        <w:rPr>
          <w:rFonts w:hint="eastAsia" w:ascii="宋体" w:hAnsi="宋体" w:cs="宋体"/>
          <w:szCs w:val="21"/>
        </w:rPr>
        <w:fldChar w:fldCharType="end"/>
      </w:r>
    </w:p>
    <w:p>
      <w:pPr>
        <w:pStyle w:val="12"/>
        <w:rPr>
          <w:rFonts w:hint="eastAsia" w:ascii="宋体" w:hAnsi="宋体" w:cs="宋体"/>
          <w:b w:val="0"/>
          <w:bCs w:val="0"/>
          <w:szCs w:val="36"/>
        </w:rPr>
      </w:pPr>
      <w:bookmarkStart w:id="5" w:name="_Toc24504"/>
      <w:bookmarkStart w:id="6" w:name="_Toc5513"/>
      <w:bookmarkStart w:id="7" w:name="_Toc17805"/>
      <w:r>
        <w:rPr>
          <w:rFonts w:hint="eastAsia"/>
        </w:rPr>
        <w:t>第一章  展览会综合信息</w:t>
      </w:r>
      <w:bookmarkEnd w:id="0"/>
      <w:bookmarkEnd w:id="1"/>
      <w:bookmarkEnd w:id="2"/>
      <w:bookmarkEnd w:id="5"/>
      <w:bookmarkEnd w:id="6"/>
      <w:bookmarkEnd w:id="7"/>
    </w:p>
    <w:p>
      <w:pPr>
        <w:pStyle w:val="3"/>
        <w:rPr>
          <w:rFonts w:hint="eastAsia"/>
        </w:rPr>
      </w:pPr>
      <w:bookmarkStart w:id="8" w:name="_Toc9135_WPSOffice_Level2"/>
      <w:bookmarkStart w:id="9" w:name="_Toc7687"/>
      <w:bookmarkStart w:id="10" w:name="_Toc30115"/>
      <w:bookmarkStart w:id="11" w:name="_Toc23669"/>
      <w:bookmarkStart w:id="12" w:name="_Toc21206"/>
      <w:bookmarkStart w:id="13" w:name="_Toc29053"/>
      <w:r>
        <w:rPr>
          <w:rFonts w:hint="eastAsia"/>
        </w:rPr>
        <w:t>一、展览会信息</w:t>
      </w:r>
      <w:bookmarkEnd w:id="8"/>
      <w:bookmarkEnd w:id="9"/>
      <w:bookmarkEnd w:id="10"/>
      <w:bookmarkEnd w:id="11"/>
      <w:bookmarkEnd w:id="12"/>
      <w:bookmarkEnd w:id="13"/>
    </w:p>
    <w:p>
      <w:pPr>
        <w:spacing w:line="400" w:lineRule="exact"/>
        <w:rPr>
          <w:rFonts w:hint="eastAsia" w:ascii="宋体" w:hAnsi="宋体"/>
        </w:rPr>
      </w:pPr>
      <w:r>
        <w:rPr>
          <w:rFonts w:hint="eastAsia" w:ascii="宋体" w:hAnsi="宋体"/>
        </w:rPr>
        <w:t>（1）</w:t>
      </w:r>
      <w:r>
        <w:rPr>
          <w:rFonts w:hint="eastAsia" w:ascii="宋体" w:hAnsi="宋体"/>
          <w:lang w:val="en-US" w:eastAsia="zh-CN"/>
        </w:rPr>
        <w:t>展会</w:t>
      </w:r>
      <w:r>
        <w:rPr>
          <w:rFonts w:hint="eastAsia" w:ascii="宋体" w:hAnsi="宋体"/>
        </w:rPr>
        <w:t>名称：2023第六届国际（长三角）电镀</w:t>
      </w:r>
      <w:r>
        <w:rPr>
          <w:rFonts w:hint="eastAsia" w:ascii="宋体" w:hAnsi="宋体"/>
          <w:lang w:eastAsia="zh-CN"/>
        </w:rPr>
        <w:t>、</w:t>
      </w:r>
      <w:r>
        <w:rPr>
          <w:rFonts w:hint="eastAsia" w:ascii="宋体" w:hAnsi="宋体"/>
        </w:rPr>
        <w:t>涂装及智能环保展览会</w:t>
      </w:r>
    </w:p>
    <w:p>
      <w:pPr>
        <w:spacing w:line="400" w:lineRule="exact"/>
        <w:rPr>
          <w:rFonts w:ascii="宋体" w:hAnsi="宋体"/>
        </w:rPr>
      </w:pPr>
      <w:r>
        <w:rPr>
          <w:rFonts w:hint="eastAsia" w:ascii="宋体" w:hAnsi="宋体"/>
        </w:rPr>
        <w:t>（</w:t>
      </w:r>
      <w:r>
        <w:rPr>
          <w:rFonts w:hint="eastAsia" w:ascii="宋体" w:hAnsi="宋体"/>
          <w:lang w:val="en-US" w:eastAsia="zh-CN"/>
        </w:rPr>
        <w:t>2</w:t>
      </w:r>
      <w:r>
        <w:rPr>
          <w:rFonts w:hint="eastAsia" w:ascii="宋体" w:hAnsi="宋体"/>
        </w:rPr>
        <w:t>）展览地点：无锡太湖国际博览中心B3馆</w:t>
      </w:r>
    </w:p>
    <w:p>
      <w:pPr>
        <w:spacing w:line="400" w:lineRule="exact"/>
        <w:rPr>
          <w:rFonts w:hint="default" w:ascii="宋体" w:hAnsi="宋体" w:eastAsia="宋体"/>
          <w:highlight w:val="yellow"/>
          <w:lang w:val="en-US" w:eastAsia="zh-CN"/>
        </w:rPr>
      </w:pPr>
      <w:r>
        <w:rPr>
          <w:rFonts w:hint="eastAsia" w:ascii="宋体" w:hAnsi="宋体"/>
        </w:rPr>
        <w:t>（</w:t>
      </w:r>
      <w:r>
        <w:rPr>
          <w:rFonts w:hint="eastAsia" w:ascii="宋体" w:hAnsi="宋体"/>
          <w:lang w:val="en-US" w:eastAsia="zh-CN"/>
        </w:rPr>
        <w:t>3</w:t>
      </w:r>
      <w:r>
        <w:rPr>
          <w:rFonts w:hint="eastAsia" w:ascii="宋体" w:hAnsi="宋体"/>
        </w:rPr>
        <w:t>）</w:t>
      </w:r>
      <w:bookmarkStart w:id="72" w:name="_GoBack"/>
      <w:bookmarkEnd w:id="72"/>
      <w:r>
        <w:rPr>
          <w:rFonts w:hint="eastAsia" w:ascii="宋体" w:hAnsi="宋体"/>
          <w:highlight w:val="yellow"/>
        </w:rPr>
        <w:t>主办单位：</w:t>
      </w:r>
      <w:r>
        <w:rPr>
          <w:rFonts w:hint="eastAsia" w:ascii="宋体" w:hAnsi="宋体"/>
          <w:highlight w:val="yellow"/>
          <w:lang w:val="en-US" w:eastAsia="zh-CN"/>
        </w:rPr>
        <w:t>华人电镀网</w:t>
      </w:r>
    </w:p>
    <w:p>
      <w:pPr>
        <w:spacing w:line="400" w:lineRule="exact"/>
        <w:ind w:firstLine="525" w:firstLineChars="250"/>
        <w:rPr>
          <w:rFonts w:hint="default" w:ascii="宋体" w:hAnsi="宋体" w:eastAsia="宋体"/>
          <w:highlight w:val="yellow"/>
          <w:lang w:val="en-US" w:eastAsia="zh-CN"/>
        </w:rPr>
      </w:pPr>
      <w:r>
        <w:rPr>
          <w:rFonts w:hint="eastAsia" w:ascii="宋体" w:hAnsi="宋体"/>
          <w:highlight w:val="yellow"/>
        </w:rPr>
        <w:t>承办单位：</w:t>
      </w:r>
      <w:r>
        <w:rPr>
          <w:rFonts w:hint="eastAsia" w:ascii="宋体" w:hAnsi="宋体"/>
          <w:highlight w:val="yellow"/>
          <w:lang w:val="en-US" w:eastAsia="zh-CN"/>
        </w:rPr>
        <w:t>无锡昌兴冉乐会展服务有限公司</w:t>
      </w:r>
    </w:p>
    <w:p>
      <w:pPr>
        <w:pStyle w:val="2"/>
        <w:rPr>
          <w:rFonts w:hint="eastAsia"/>
          <w:lang w:val="en-US" w:bidi="ar-SA"/>
        </w:rPr>
      </w:pPr>
    </w:p>
    <w:p>
      <w:pPr>
        <w:spacing w:line="400" w:lineRule="exact"/>
        <w:rPr>
          <w:rFonts w:hint="default" w:ascii="宋体" w:hAnsi="宋体" w:eastAsia="宋体"/>
          <w:highlight w:val="yellow"/>
          <w:lang w:val="en-US" w:eastAsia="zh-CN"/>
        </w:rPr>
      </w:pPr>
      <w:r>
        <w:rPr>
          <w:rFonts w:hint="eastAsia" w:ascii="宋体" w:hAnsi="宋体"/>
        </w:rPr>
        <w:t xml:space="preserve"> </w:t>
      </w:r>
      <w:r>
        <w:rPr>
          <w:rFonts w:hint="eastAsia" w:ascii="宋体" w:hAnsi="宋体"/>
          <w:highlight w:val="none"/>
        </w:rPr>
        <w:t xml:space="preserve">    </w:t>
      </w:r>
      <w:r>
        <w:rPr>
          <w:rFonts w:hint="eastAsia" w:ascii="宋体" w:hAnsi="宋体"/>
          <w:highlight w:val="yellow"/>
        </w:rPr>
        <w:t>大会组委会联系方式</w:t>
      </w:r>
      <w:r>
        <w:rPr>
          <w:rFonts w:hint="eastAsia" w:ascii="宋体" w:hAnsi="宋体"/>
          <w:highlight w:val="yellow"/>
          <w:lang w:eastAsia="zh-CN"/>
        </w:rPr>
        <w:t>：</w:t>
      </w:r>
      <w:r>
        <w:rPr>
          <w:rFonts w:hint="eastAsia" w:ascii="宋体" w:hAnsi="宋体"/>
          <w:highlight w:val="yellow"/>
          <w:lang w:val="en-US" w:eastAsia="zh-CN"/>
        </w:rPr>
        <w:t>侯经理18913743280    秦经理15956715200</w:t>
      </w:r>
    </w:p>
    <w:p>
      <w:pPr>
        <w:spacing w:line="400" w:lineRule="exact"/>
        <w:rPr>
          <w:rFonts w:hint="eastAsia" w:ascii="宋体" w:hAnsi="宋体"/>
          <w:highlight w:val="yellow"/>
        </w:rPr>
      </w:pPr>
    </w:p>
    <w:p>
      <w:pPr>
        <w:spacing w:line="400" w:lineRule="exact"/>
        <w:ind w:firstLine="525" w:firstLineChars="250"/>
        <w:rPr>
          <w:rFonts w:ascii="宋体" w:hAnsi="宋体"/>
        </w:rPr>
      </w:pPr>
      <w:r>
        <w:rPr>
          <w:rFonts w:hint="eastAsia" w:ascii="宋体" w:hAnsi="宋体"/>
        </w:rPr>
        <w:t xml:space="preserve">          </w:t>
      </w:r>
    </w:p>
    <w:p>
      <w:pPr>
        <w:pStyle w:val="3"/>
        <w:rPr>
          <w:rFonts w:hint="eastAsia"/>
          <w:color w:val="FF0000"/>
        </w:rPr>
      </w:pPr>
      <w:bookmarkStart w:id="14" w:name="_Toc11167"/>
      <w:bookmarkStart w:id="15" w:name="_Toc8470_WPSOffice_Level2"/>
      <w:bookmarkStart w:id="16" w:name="_Toc2774"/>
      <w:bookmarkStart w:id="17" w:name="_Toc19817"/>
      <w:bookmarkStart w:id="18" w:name="_Toc13750"/>
      <w:bookmarkStart w:id="19" w:name="_Toc21806"/>
      <w:r>
        <w:rPr>
          <w:rFonts w:hint="eastAsia"/>
        </w:rPr>
        <w:t>二、展览会搭建展览</w:t>
      </w:r>
      <w:bookmarkEnd w:id="14"/>
      <w:bookmarkEnd w:id="15"/>
      <w:bookmarkEnd w:id="16"/>
      <w:r>
        <w:rPr>
          <w:rFonts w:hint="eastAsia"/>
        </w:rPr>
        <w:t>时间安排</w:t>
      </w:r>
      <w:bookmarkEnd w:id="17"/>
      <w:bookmarkEnd w:id="18"/>
      <w:bookmarkEnd w:id="19"/>
    </w:p>
    <w:p>
      <w:pPr>
        <w:spacing w:line="360" w:lineRule="auto"/>
        <w:jc w:val="left"/>
        <w:outlineLvl w:val="2"/>
        <w:rPr>
          <w:rFonts w:hint="eastAsia" w:ascii="宋体" w:hAnsi="宋体" w:cs="宋体"/>
          <w:szCs w:val="21"/>
        </w:rPr>
      </w:pPr>
      <w:r>
        <w:rPr>
          <w:rFonts w:hint="eastAsia" w:ascii="宋体" w:hAnsi="宋体" w:cs="宋体"/>
          <w:szCs w:val="21"/>
        </w:rPr>
        <w:t>（1）布展期（</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24</w:t>
      </w:r>
      <w:r>
        <w:rPr>
          <w:rFonts w:hint="eastAsia" w:ascii="宋体" w:hAnsi="宋体" w:cs="宋体"/>
          <w:szCs w:val="21"/>
        </w:rPr>
        <w:t>日-</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25</w:t>
      </w:r>
      <w:r>
        <w:rPr>
          <w:rFonts w:hint="eastAsia" w:ascii="宋体" w:hAnsi="宋体" w:cs="宋体"/>
          <w:szCs w:val="21"/>
        </w:rPr>
        <w:t>日）</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707"/>
        <w:gridCol w:w="1833"/>
        <w:gridCol w:w="199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shd w:val="clear" w:color="auto" w:fill="D7D7D7"/>
          </w:tcPr>
          <w:p>
            <w:pPr>
              <w:spacing w:line="400" w:lineRule="atLeast"/>
              <w:jc w:val="center"/>
              <w:rPr>
                <w:rFonts w:ascii="宋体" w:hAnsi="宋体" w:cs="宋体"/>
                <w:color w:val="000000"/>
                <w:szCs w:val="21"/>
                <w:highlight w:val="none"/>
              </w:rPr>
            </w:pPr>
            <w:r>
              <w:rPr>
                <w:rFonts w:hint="eastAsia" w:ascii="宋体" w:hAnsi="宋体" w:cs="宋体"/>
                <w:color w:val="000000"/>
                <w:szCs w:val="21"/>
                <w:highlight w:val="none"/>
              </w:rPr>
              <w:t>展商类别</w:t>
            </w:r>
          </w:p>
        </w:tc>
        <w:tc>
          <w:tcPr>
            <w:tcW w:w="1001" w:type="pct"/>
            <w:shd w:val="clear" w:color="auto" w:fill="D7D7D7"/>
          </w:tcPr>
          <w:p>
            <w:pPr>
              <w:spacing w:line="400" w:lineRule="atLeast"/>
              <w:jc w:val="center"/>
              <w:rPr>
                <w:rFonts w:ascii="宋体" w:hAnsi="宋体" w:cs="宋体"/>
                <w:color w:val="000000"/>
                <w:szCs w:val="21"/>
                <w:highlight w:val="none"/>
              </w:rPr>
            </w:pPr>
            <w:r>
              <w:rPr>
                <w:rFonts w:hint="eastAsia" w:ascii="宋体" w:hAnsi="宋体" w:cs="宋体"/>
                <w:color w:val="000000"/>
                <w:szCs w:val="21"/>
                <w:highlight w:val="none"/>
              </w:rPr>
              <w:t>入场日期</w:t>
            </w:r>
          </w:p>
        </w:tc>
        <w:tc>
          <w:tcPr>
            <w:tcW w:w="1075" w:type="pct"/>
            <w:shd w:val="clear" w:color="auto" w:fill="D7D7D7"/>
          </w:tcPr>
          <w:p>
            <w:pPr>
              <w:spacing w:line="400" w:lineRule="atLeast"/>
              <w:jc w:val="center"/>
              <w:rPr>
                <w:rFonts w:ascii="宋体" w:hAnsi="宋体" w:cs="宋体"/>
                <w:color w:val="000000"/>
                <w:szCs w:val="21"/>
                <w:highlight w:val="none"/>
              </w:rPr>
            </w:pPr>
            <w:r>
              <w:rPr>
                <w:rFonts w:hint="eastAsia" w:ascii="宋体" w:hAnsi="宋体" w:cs="宋体"/>
                <w:color w:val="000000"/>
                <w:szCs w:val="21"/>
                <w:highlight w:val="none"/>
              </w:rPr>
              <w:t>工作时间</w:t>
            </w:r>
          </w:p>
        </w:tc>
        <w:tc>
          <w:tcPr>
            <w:tcW w:w="1167" w:type="pct"/>
            <w:shd w:val="clear" w:color="auto" w:fill="D7D7D7"/>
          </w:tcPr>
          <w:p>
            <w:pPr>
              <w:spacing w:line="400" w:lineRule="atLeast"/>
              <w:jc w:val="center"/>
              <w:rPr>
                <w:rFonts w:ascii="宋体" w:hAnsi="宋体" w:cs="宋体"/>
                <w:color w:val="000000"/>
                <w:szCs w:val="21"/>
                <w:highlight w:val="none"/>
              </w:rPr>
            </w:pPr>
            <w:r>
              <w:rPr>
                <w:rFonts w:hint="eastAsia"/>
                <w:color w:val="000000"/>
                <w:szCs w:val="21"/>
                <w:highlight w:val="none"/>
              </w:rPr>
              <w:t>可入场人员</w:t>
            </w:r>
          </w:p>
        </w:tc>
        <w:tc>
          <w:tcPr>
            <w:tcW w:w="864" w:type="pct"/>
            <w:shd w:val="clear" w:color="auto" w:fill="D7D7D7"/>
          </w:tcPr>
          <w:p>
            <w:pPr>
              <w:spacing w:line="400" w:lineRule="atLeast"/>
              <w:jc w:val="center"/>
              <w:rPr>
                <w:rFonts w:hint="eastAsia"/>
                <w:color w:val="000000"/>
                <w:szCs w:val="21"/>
                <w:highlight w:val="none"/>
              </w:rPr>
            </w:pPr>
            <w:r>
              <w:rPr>
                <w:rFonts w:hint="eastAsia"/>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Merge w:val="restart"/>
            <w:vAlign w:val="center"/>
          </w:tcPr>
          <w:p>
            <w:pPr>
              <w:spacing w:line="400" w:lineRule="atLeast"/>
              <w:jc w:val="center"/>
              <w:rPr>
                <w:rFonts w:hint="eastAsia" w:ascii="宋体" w:hAnsi="宋体" w:cs="宋体"/>
                <w:szCs w:val="21"/>
                <w:highlight w:val="yellow"/>
              </w:rPr>
            </w:pPr>
            <w:r>
              <w:rPr>
                <w:rFonts w:hint="eastAsia" w:ascii="宋体" w:hAnsi="宋体" w:cs="宋体"/>
                <w:szCs w:val="21"/>
                <w:highlight w:val="yellow"/>
              </w:rPr>
              <w:t>特装展位</w:t>
            </w:r>
          </w:p>
        </w:tc>
        <w:tc>
          <w:tcPr>
            <w:tcW w:w="1001" w:type="pct"/>
          </w:tcPr>
          <w:p>
            <w:pPr>
              <w:spacing w:line="400" w:lineRule="atLeast"/>
              <w:jc w:val="center"/>
              <w:rPr>
                <w:rFonts w:ascii="宋体" w:hAnsi="宋体" w:cs="宋体"/>
                <w:color w:val="000000"/>
                <w:szCs w:val="21"/>
                <w:highlight w:val="yellow"/>
              </w:rPr>
            </w:pPr>
            <w:r>
              <w:rPr>
                <w:rFonts w:hint="eastAsia" w:ascii="宋体" w:hAnsi="宋体" w:cs="宋体"/>
                <w:color w:val="000000"/>
                <w:szCs w:val="21"/>
                <w:highlight w:val="yellow"/>
                <w:lang w:val="en-US" w:eastAsia="zh-CN"/>
              </w:rPr>
              <w:t>4</w:t>
            </w:r>
            <w:r>
              <w:rPr>
                <w:rFonts w:hint="eastAsia" w:ascii="宋体" w:hAnsi="宋体" w:cs="宋体"/>
                <w:color w:val="000000"/>
                <w:szCs w:val="21"/>
                <w:highlight w:val="yellow"/>
              </w:rPr>
              <w:t>月</w:t>
            </w:r>
            <w:r>
              <w:rPr>
                <w:rFonts w:hint="eastAsia" w:ascii="宋体" w:hAnsi="宋体" w:cs="宋体"/>
                <w:color w:val="000000"/>
                <w:szCs w:val="21"/>
                <w:highlight w:val="yellow"/>
                <w:lang w:val="en-US" w:eastAsia="zh-CN"/>
              </w:rPr>
              <w:t>24</w:t>
            </w:r>
            <w:r>
              <w:rPr>
                <w:rFonts w:hint="eastAsia" w:ascii="宋体" w:hAnsi="宋体" w:cs="宋体"/>
                <w:color w:val="000000"/>
                <w:szCs w:val="21"/>
                <w:highlight w:val="yellow"/>
              </w:rPr>
              <w:t>日</w:t>
            </w:r>
          </w:p>
        </w:tc>
        <w:tc>
          <w:tcPr>
            <w:tcW w:w="1075" w:type="pct"/>
          </w:tcPr>
          <w:p>
            <w:pPr>
              <w:spacing w:line="400" w:lineRule="atLeast"/>
              <w:jc w:val="center"/>
              <w:rPr>
                <w:rFonts w:ascii="宋体" w:hAnsi="宋体" w:cs="宋体"/>
                <w:color w:val="000000"/>
                <w:szCs w:val="21"/>
                <w:highlight w:val="yellow"/>
              </w:rPr>
            </w:pPr>
            <w:r>
              <w:rPr>
                <w:rFonts w:hint="eastAsia" w:ascii="宋体" w:hAnsi="宋体" w:cs="宋体"/>
                <w:color w:val="000000"/>
                <w:szCs w:val="21"/>
                <w:highlight w:val="yellow"/>
              </w:rPr>
              <w:t>08：30-</w:t>
            </w:r>
            <w:r>
              <w:rPr>
                <w:rFonts w:hint="eastAsia" w:ascii="宋体" w:hAnsi="宋体" w:cs="宋体"/>
                <w:color w:val="000000"/>
                <w:szCs w:val="21"/>
                <w:highlight w:val="yellow"/>
                <w:lang w:val="en-US" w:eastAsia="zh-CN"/>
              </w:rPr>
              <w:t>20</w:t>
            </w:r>
            <w:r>
              <w:rPr>
                <w:rFonts w:hint="eastAsia" w:ascii="宋体" w:hAnsi="宋体" w:cs="宋体"/>
                <w:color w:val="000000"/>
                <w:szCs w:val="21"/>
                <w:highlight w:val="yellow"/>
              </w:rPr>
              <w:t>：00</w:t>
            </w:r>
          </w:p>
        </w:tc>
        <w:tc>
          <w:tcPr>
            <w:tcW w:w="1167" w:type="pct"/>
          </w:tcPr>
          <w:p>
            <w:pPr>
              <w:spacing w:line="400" w:lineRule="atLeast"/>
              <w:jc w:val="center"/>
              <w:rPr>
                <w:rFonts w:hint="eastAsia" w:ascii="宋体" w:hAnsi="宋体" w:cs="宋体"/>
                <w:szCs w:val="21"/>
                <w:highlight w:val="yellow"/>
              </w:rPr>
            </w:pPr>
            <w:r>
              <w:rPr>
                <w:rFonts w:hint="eastAsia" w:ascii="宋体" w:hAnsi="宋体" w:cs="宋体"/>
                <w:szCs w:val="21"/>
                <w:highlight w:val="yellow"/>
              </w:rPr>
              <w:t>施工人员</w:t>
            </w:r>
          </w:p>
        </w:tc>
        <w:tc>
          <w:tcPr>
            <w:tcW w:w="864" w:type="pct"/>
            <w:vMerge w:val="restart"/>
            <w:vAlign w:val="center"/>
          </w:tcPr>
          <w:p>
            <w:pPr>
              <w:spacing w:line="400" w:lineRule="atLeast"/>
              <w:jc w:val="center"/>
              <w:rPr>
                <w:rFonts w:ascii="宋体" w:hAnsi="宋体" w:cs="宋体"/>
                <w:szCs w:val="21"/>
                <w:highlight w:val="none"/>
              </w:rPr>
            </w:pPr>
            <w:r>
              <w:rPr>
                <w:rFonts w:hint="eastAsia" w:ascii="宋体" w:hAnsi="宋体" w:cs="宋体"/>
                <w:szCs w:val="21"/>
                <w:highlight w:val="none"/>
              </w:rPr>
              <w:t>凭参展证/施工证进场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vMerge w:val="continue"/>
          </w:tcPr>
          <w:p>
            <w:pPr>
              <w:spacing w:line="400" w:lineRule="atLeast"/>
              <w:jc w:val="center"/>
              <w:rPr>
                <w:rFonts w:hint="eastAsia" w:ascii="宋体" w:hAnsi="宋体" w:cs="宋体"/>
                <w:szCs w:val="21"/>
                <w:highlight w:val="yellow"/>
              </w:rPr>
            </w:pPr>
          </w:p>
        </w:tc>
        <w:tc>
          <w:tcPr>
            <w:tcW w:w="1001" w:type="pct"/>
          </w:tcPr>
          <w:p>
            <w:pPr>
              <w:spacing w:line="400" w:lineRule="atLeast"/>
              <w:jc w:val="center"/>
              <w:rPr>
                <w:rFonts w:hint="eastAsia" w:ascii="宋体" w:hAnsi="宋体" w:cs="宋体"/>
                <w:color w:val="000000"/>
                <w:szCs w:val="21"/>
                <w:highlight w:val="yellow"/>
              </w:rPr>
            </w:pPr>
            <w:r>
              <w:rPr>
                <w:rFonts w:hint="eastAsia" w:ascii="宋体" w:hAnsi="宋体" w:cs="宋体"/>
                <w:color w:val="000000"/>
                <w:szCs w:val="21"/>
                <w:highlight w:val="yellow"/>
                <w:lang w:val="en-US" w:eastAsia="zh-CN"/>
              </w:rPr>
              <w:t>4</w:t>
            </w:r>
            <w:r>
              <w:rPr>
                <w:rFonts w:hint="eastAsia" w:ascii="宋体" w:hAnsi="宋体" w:cs="宋体"/>
                <w:color w:val="000000"/>
                <w:szCs w:val="21"/>
                <w:highlight w:val="yellow"/>
              </w:rPr>
              <w:t>月</w:t>
            </w:r>
            <w:r>
              <w:rPr>
                <w:rFonts w:hint="eastAsia" w:ascii="宋体" w:hAnsi="宋体" w:cs="宋体"/>
                <w:color w:val="000000"/>
                <w:szCs w:val="21"/>
                <w:highlight w:val="yellow"/>
                <w:lang w:val="en-US" w:eastAsia="zh-CN"/>
              </w:rPr>
              <w:t>25</w:t>
            </w:r>
            <w:r>
              <w:rPr>
                <w:rFonts w:hint="eastAsia" w:ascii="宋体" w:hAnsi="宋体" w:cs="宋体"/>
                <w:color w:val="000000"/>
                <w:szCs w:val="21"/>
                <w:highlight w:val="yellow"/>
              </w:rPr>
              <w:t>日</w:t>
            </w:r>
          </w:p>
        </w:tc>
        <w:tc>
          <w:tcPr>
            <w:tcW w:w="1075" w:type="pct"/>
          </w:tcPr>
          <w:p>
            <w:pPr>
              <w:spacing w:line="400" w:lineRule="atLeast"/>
              <w:jc w:val="center"/>
              <w:rPr>
                <w:rFonts w:hint="eastAsia" w:ascii="宋体" w:hAnsi="宋体" w:cs="宋体"/>
                <w:color w:val="000000"/>
                <w:szCs w:val="21"/>
                <w:highlight w:val="yellow"/>
              </w:rPr>
            </w:pPr>
            <w:r>
              <w:rPr>
                <w:rFonts w:hint="eastAsia" w:ascii="宋体" w:hAnsi="宋体" w:cs="宋体"/>
                <w:color w:val="000000"/>
                <w:szCs w:val="21"/>
                <w:highlight w:val="yellow"/>
              </w:rPr>
              <w:t>08：30-</w:t>
            </w:r>
            <w:r>
              <w:rPr>
                <w:rFonts w:hint="eastAsia" w:ascii="宋体" w:hAnsi="宋体" w:cs="宋体"/>
                <w:color w:val="000000"/>
                <w:szCs w:val="21"/>
                <w:highlight w:val="yellow"/>
                <w:lang w:val="en-US" w:eastAsia="zh-CN"/>
              </w:rPr>
              <w:t>18</w:t>
            </w:r>
            <w:r>
              <w:rPr>
                <w:rFonts w:hint="eastAsia" w:ascii="宋体" w:hAnsi="宋体" w:cs="宋体"/>
                <w:color w:val="000000"/>
                <w:szCs w:val="21"/>
                <w:highlight w:val="yellow"/>
              </w:rPr>
              <w:t>：00</w:t>
            </w:r>
          </w:p>
        </w:tc>
        <w:tc>
          <w:tcPr>
            <w:tcW w:w="1167" w:type="pct"/>
          </w:tcPr>
          <w:p>
            <w:pPr>
              <w:spacing w:line="400" w:lineRule="atLeast"/>
              <w:jc w:val="center"/>
              <w:rPr>
                <w:rFonts w:hint="eastAsia" w:ascii="宋体" w:hAnsi="宋体" w:cs="宋体"/>
                <w:szCs w:val="21"/>
                <w:highlight w:val="yellow"/>
              </w:rPr>
            </w:pPr>
            <w:r>
              <w:rPr>
                <w:rFonts w:hint="eastAsia" w:ascii="宋体" w:hAnsi="宋体" w:cs="宋体"/>
                <w:szCs w:val="21"/>
                <w:highlight w:val="yellow"/>
              </w:rPr>
              <w:t>参展商/施工人员</w:t>
            </w:r>
          </w:p>
        </w:tc>
        <w:tc>
          <w:tcPr>
            <w:tcW w:w="864" w:type="pct"/>
            <w:vMerge w:val="continue"/>
          </w:tcPr>
          <w:p>
            <w:pPr>
              <w:spacing w:line="400" w:lineRule="atLeast"/>
              <w:jc w:val="center"/>
              <w:rPr>
                <w:rFonts w:hint="eastAsia" w:ascii="宋体" w:hAnsi="宋体" w:cs="宋体"/>
                <w:color w:val="FF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pct"/>
          </w:tcPr>
          <w:p>
            <w:pPr>
              <w:spacing w:line="400" w:lineRule="atLeast"/>
              <w:jc w:val="center"/>
              <w:rPr>
                <w:rFonts w:hint="eastAsia" w:ascii="宋体" w:hAnsi="宋体" w:cs="宋体"/>
                <w:szCs w:val="21"/>
                <w:highlight w:val="yellow"/>
              </w:rPr>
            </w:pPr>
            <w:r>
              <w:rPr>
                <w:rFonts w:hint="eastAsia" w:ascii="宋体" w:hAnsi="宋体" w:cs="宋体"/>
                <w:szCs w:val="21"/>
                <w:highlight w:val="yellow"/>
              </w:rPr>
              <w:t>标准展位</w:t>
            </w:r>
          </w:p>
        </w:tc>
        <w:tc>
          <w:tcPr>
            <w:tcW w:w="1001" w:type="pct"/>
          </w:tcPr>
          <w:p>
            <w:pPr>
              <w:spacing w:line="400" w:lineRule="atLeast"/>
              <w:jc w:val="center"/>
              <w:rPr>
                <w:rFonts w:ascii="宋体" w:hAnsi="宋体" w:cs="宋体"/>
                <w:color w:val="000000"/>
                <w:szCs w:val="21"/>
                <w:highlight w:val="yellow"/>
              </w:rPr>
            </w:pPr>
            <w:r>
              <w:rPr>
                <w:rFonts w:hint="eastAsia" w:ascii="宋体" w:hAnsi="宋体" w:cs="宋体"/>
                <w:color w:val="000000"/>
                <w:szCs w:val="21"/>
                <w:highlight w:val="yellow"/>
                <w:lang w:val="en-US" w:eastAsia="zh-CN"/>
              </w:rPr>
              <w:t>4</w:t>
            </w:r>
            <w:r>
              <w:rPr>
                <w:rFonts w:hint="eastAsia" w:ascii="宋体" w:hAnsi="宋体" w:cs="宋体"/>
                <w:color w:val="000000"/>
                <w:szCs w:val="21"/>
                <w:highlight w:val="yellow"/>
              </w:rPr>
              <w:t>月</w:t>
            </w:r>
            <w:r>
              <w:rPr>
                <w:rFonts w:hint="eastAsia" w:ascii="宋体" w:hAnsi="宋体" w:cs="宋体"/>
                <w:color w:val="000000"/>
                <w:szCs w:val="21"/>
                <w:highlight w:val="yellow"/>
                <w:lang w:val="en-US" w:eastAsia="zh-CN"/>
              </w:rPr>
              <w:t>25</w:t>
            </w:r>
            <w:r>
              <w:rPr>
                <w:rFonts w:hint="eastAsia" w:ascii="宋体" w:hAnsi="宋体" w:cs="宋体"/>
                <w:color w:val="000000"/>
                <w:szCs w:val="21"/>
                <w:highlight w:val="yellow"/>
              </w:rPr>
              <w:t>日</w:t>
            </w:r>
          </w:p>
        </w:tc>
        <w:tc>
          <w:tcPr>
            <w:tcW w:w="1075" w:type="pct"/>
          </w:tcPr>
          <w:p>
            <w:pPr>
              <w:spacing w:line="400" w:lineRule="atLeast"/>
              <w:jc w:val="center"/>
              <w:rPr>
                <w:rFonts w:ascii="宋体" w:hAnsi="宋体" w:cs="宋体"/>
                <w:color w:val="000000"/>
                <w:szCs w:val="21"/>
                <w:highlight w:val="yellow"/>
              </w:rPr>
            </w:pPr>
            <w:r>
              <w:rPr>
                <w:rFonts w:hint="eastAsia" w:ascii="宋体" w:hAnsi="宋体" w:cs="宋体"/>
                <w:color w:val="000000"/>
                <w:szCs w:val="21"/>
                <w:highlight w:val="yellow"/>
              </w:rPr>
              <w:t>0</w:t>
            </w:r>
            <w:r>
              <w:rPr>
                <w:rFonts w:hint="eastAsia" w:ascii="宋体" w:hAnsi="宋体" w:cs="宋体"/>
                <w:color w:val="000000"/>
                <w:szCs w:val="21"/>
                <w:highlight w:val="yellow"/>
                <w:lang w:val="en-US" w:eastAsia="zh-CN"/>
              </w:rPr>
              <w:t>8</w:t>
            </w:r>
            <w:r>
              <w:rPr>
                <w:rFonts w:hint="eastAsia" w:ascii="宋体" w:hAnsi="宋体" w:cs="宋体"/>
                <w:color w:val="000000"/>
                <w:szCs w:val="21"/>
                <w:highlight w:val="yellow"/>
              </w:rPr>
              <w:t>：</w:t>
            </w:r>
            <w:r>
              <w:rPr>
                <w:rFonts w:hint="eastAsia" w:ascii="宋体" w:hAnsi="宋体" w:cs="宋体"/>
                <w:color w:val="000000"/>
                <w:szCs w:val="21"/>
                <w:highlight w:val="yellow"/>
                <w:lang w:val="en-US" w:eastAsia="zh-CN"/>
              </w:rPr>
              <w:t>3</w:t>
            </w:r>
            <w:r>
              <w:rPr>
                <w:rFonts w:hint="eastAsia" w:ascii="宋体" w:hAnsi="宋体" w:cs="宋体"/>
                <w:color w:val="000000"/>
                <w:szCs w:val="21"/>
                <w:highlight w:val="yellow"/>
              </w:rPr>
              <w:t>0-</w:t>
            </w:r>
            <w:r>
              <w:rPr>
                <w:rFonts w:hint="eastAsia" w:ascii="宋体" w:hAnsi="宋体" w:cs="宋体"/>
                <w:color w:val="000000"/>
                <w:szCs w:val="21"/>
                <w:highlight w:val="yellow"/>
                <w:lang w:val="en-US" w:eastAsia="zh-CN"/>
              </w:rPr>
              <w:t>18</w:t>
            </w:r>
            <w:r>
              <w:rPr>
                <w:rFonts w:hint="eastAsia" w:ascii="宋体" w:hAnsi="宋体" w:cs="宋体"/>
                <w:color w:val="000000"/>
                <w:szCs w:val="21"/>
                <w:highlight w:val="yellow"/>
              </w:rPr>
              <w:t>：00</w:t>
            </w:r>
          </w:p>
        </w:tc>
        <w:tc>
          <w:tcPr>
            <w:tcW w:w="1167" w:type="pct"/>
          </w:tcPr>
          <w:p>
            <w:pPr>
              <w:spacing w:line="400" w:lineRule="atLeast"/>
              <w:jc w:val="center"/>
              <w:rPr>
                <w:rFonts w:ascii="宋体" w:hAnsi="宋体" w:cs="宋体"/>
                <w:szCs w:val="21"/>
                <w:highlight w:val="yellow"/>
              </w:rPr>
            </w:pPr>
            <w:r>
              <w:rPr>
                <w:rFonts w:hint="eastAsia" w:ascii="宋体" w:hAnsi="宋体" w:cs="宋体"/>
                <w:szCs w:val="21"/>
                <w:highlight w:val="yellow"/>
              </w:rPr>
              <w:t>参展商</w:t>
            </w:r>
          </w:p>
        </w:tc>
        <w:tc>
          <w:tcPr>
            <w:tcW w:w="864" w:type="pct"/>
            <w:vMerge w:val="continue"/>
          </w:tcPr>
          <w:p>
            <w:pPr>
              <w:spacing w:line="400" w:lineRule="atLeast"/>
              <w:jc w:val="center"/>
              <w:rPr>
                <w:rFonts w:hint="eastAsia" w:ascii="宋体" w:hAnsi="宋体" w:cs="宋体"/>
                <w:szCs w:val="21"/>
                <w:highlight w:val="none"/>
              </w:rPr>
            </w:pPr>
          </w:p>
        </w:tc>
      </w:tr>
    </w:tbl>
    <w:p>
      <w:pPr>
        <w:spacing w:line="360" w:lineRule="auto"/>
        <w:jc w:val="left"/>
        <w:outlineLvl w:val="2"/>
        <w:rPr>
          <w:rFonts w:hint="eastAsia" w:ascii="宋体" w:hAnsi="宋体" w:cs="宋体"/>
          <w:szCs w:val="21"/>
        </w:rPr>
      </w:pPr>
      <w:r>
        <w:rPr>
          <w:rFonts w:hint="eastAsia" w:ascii="宋体" w:hAnsi="宋体" w:cs="宋体"/>
          <w:szCs w:val="21"/>
        </w:rPr>
        <w:t>（2）展览期（</w:t>
      </w:r>
      <w:r>
        <w:rPr>
          <w:rFonts w:hint="eastAsia" w:ascii="宋体" w:hAnsi="宋体" w:cs="宋体"/>
          <w:szCs w:val="21"/>
          <w:lang w:val="en-US" w:eastAsia="zh-CN"/>
        </w:rPr>
        <w:t>4</w:t>
      </w:r>
      <w:r>
        <w:rPr>
          <w:rFonts w:hint="eastAsia" w:ascii="宋体" w:hAnsi="宋体" w:cs="宋体"/>
          <w:szCs w:val="21"/>
        </w:rPr>
        <w:t>月2</w:t>
      </w:r>
      <w:r>
        <w:rPr>
          <w:rFonts w:hint="eastAsia" w:ascii="宋体" w:hAnsi="宋体" w:cs="宋体"/>
          <w:szCs w:val="21"/>
          <w:lang w:val="en-US" w:eastAsia="zh-CN"/>
        </w:rPr>
        <w:t>6</w:t>
      </w:r>
      <w:r>
        <w:rPr>
          <w:rFonts w:hint="eastAsia" w:ascii="宋体" w:hAnsi="宋体" w:cs="宋体"/>
          <w:szCs w:val="21"/>
        </w:rPr>
        <w:t>日-</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28</w:t>
      </w:r>
      <w:r>
        <w:rPr>
          <w:rFonts w:hint="eastAsia" w:ascii="宋体" w:hAnsi="宋体" w:cs="宋体"/>
          <w:szCs w:val="21"/>
        </w:rPr>
        <w:t>日）</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3044"/>
        <w:gridCol w:w="3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shd w:val="clear" w:color="auto" w:fill="D7D7D7"/>
          </w:tcPr>
          <w:p>
            <w:pPr>
              <w:spacing w:line="400" w:lineRule="atLeast"/>
              <w:jc w:val="center"/>
              <w:rPr>
                <w:rFonts w:ascii="宋体" w:hAnsi="宋体" w:cs="宋体"/>
                <w:szCs w:val="21"/>
                <w:highlight w:val="none"/>
              </w:rPr>
            </w:pPr>
            <w:r>
              <w:rPr>
                <w:rFonts w:hint="eastAsia" w:ascii="宋体" w:hAnsi="宋体" w:cs="宋体"/>
                <w:szCs w:val="21"/>
                <w:highlight w:val="none"/>
              </w:rPr>
              <w:t>日  期</w:t>
            </w:r>
          </w:p>
        </w:tc>
        <w:tc>
          <w:tcPr>
            <w:tcW w:w="1786" w:type="pct"/>
            <w:shd w:val="clear" w:color="auto" w:fill="D7D7D7"/>
          </w:tcPr>
          <w:p>
            <w:pPr>
              <w:spacing w:line="400" w:lineRule="atLeast"/>
              <w:jc w:val="center"/>
              <w:rPr>
                <w:rFonts w:ascii="宋体" w:hAnsi="宋体" w:cs="宋体"/>
                <w:szCs w:val="21"/>
                <w:highlight w:val="none"/>
              </w:rPr>
            </w:pPr>
            <w:r>
              <w:rPr>
                <w:rFonts w:hint="eastAsia" w:ascii="宋体" w:hAnsi="宋体" w:cs="宋体"/>
                <w:szCs w:val="21"/>
                <w:highlight w:val="none"/>
              </w:rPr>
              <w:t>时  间</w:t>
            </w:r>
          </w:p>
        </w:tc>
        <w:tc>
          <w:tcPr>
            <w:tcW w:w="2128" w:type="pct"/>
            <w:shd w:val="clear" w:color="auto" w:fill="D7D7D7"/>
          </w:tcPr>
          <w:p>
            <w:pPr>
              <w:spacing w:line="400" w:lineRule="atLeast"/>
              <w:jc w:val="center"/>
              <w:rPr>
                <w:rFonts w:ascii="宋体" w:hAnsi="宋体" w:cs="宋体"/>
                <w:szCs w:val="21"/>
                <w:highlight w:val="none"/>
              </w:rPr>
            </w:pPr>
            <w:r>
              <w:rPr>
                <w:rFonts w:hint="eastAsia" w:ascii="宋体" w:hAnsi="宋体" w:cs="宋体"/>
                <w:szCs w:val="21"/>
                <w:highlight w:val="none"/>
              </w:rPr>
              <w:t>可入场人员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restart"/>
            <w:vAlign w:val="center"/>
          </w:tcPr>
          <w:p>
            <w:pPr>
              <w:spacing w:line="400" w:lineRule="atLeast"/>
              <w:jc w:val="center"/>
              <w:rPr>
                <w:rFonts w:hint="default" w:ascii="宋体" w:hAnsi="宋体" w:eastAsia="宋体" w:cs="宋体"/>
                <w:color w:val="000000"/>
                <w:szCs w:val="21"/>
                <w:highlight w:val="yellow"/>
                <w:lang w:val="en-US" w:eastAsia="zh-CN"/>
              </w:rPr>
            </w:pPr>
            <w:r>
              <w:rPr>
                <w:rFonts w:hint="eastAsia" w:ascii="宋体" w:hAnsi="宋体" w:cs="宋体"/>
                <w:color w:val="000000"/>
                <w:szCs w:val="21"/>
                <w:highlight w:val="yellow"/>
                <w:lang w:val="en-US" w:eastAsia="zh-CN"/>
              </w:rPr>
              <w:t>4</w:t>
            </w:r>
            <w:r>
              <w:rPr>
                <w:rFonts w:hint="eastAsia" w:ascii="宋体" w:hAnsi="宋体" w:cs="宋体"/>
                <w:color w:val="000000"/>
                <w:szCs w:val="21"/>
                <w:highlight w:val="yellow"/>
              </w:rPr>
              <w:t>月</w:t>
            </w:r>
            <w:r>
              <w:rPr>
                <w:rFonts w:hint="eastAsia" w:ascii="宋体" w:hAnsi="宋体" w:cs="宋体"/>
                <w:color w:val="000000"/>
                <w:szCs w:val="21"/>
                <w:highlight w:val="yellow"/>
                <w:lang w:val="en-US" w:eastAsia="zh-CN"/>
              </w:rPr>
              <w:t>26</w:t>
            </w:r>
            <w:r>
              <w:rPr>
                <w:rFonts w:hint="eastAsia" w:ascii="宋体" w:hAnsi="宋体" w:cs="宋体"/>
                <w:color w:val="000000"/>
                <w:szCs w:val="21"/>
                <w:highlight w:val="yellow"/>
              </w:rPr>
              <w:t>日</w:t>
            </w:r>
            <w:r>
              <w:rPr>
                <w:rFonts w:hint="eastAsia" w:ascii="宋体" w:hAnsi="宋体" w:cs="宋体"/>
                <w:color w:val="000000"/>
                <w:szCs w:val="21"/>
                <w:highlight w:val="yellow"/>
                <w:lang w:val="en-US" w:eastAsia="zh-CN"/>
              </w:rPr>
              <w:t>-27日</w:t>
            </w:r>
          </w:p>
        </w:tc>
        <w:tc>
          <w:tcPr>
            <w:tcW w:w="1786" w:type="pct"/>
            <w:vAlign w:val="center"/>
          </w:tcPr>
          <w:p>
            <w:pPr>
              <w:spacing w:line="400" w:lineRule="atLeast"/>
              <w:jc w:val="center"/>
              <w:rPr>
                <w:rFonts w:ascii="宋体" w:hAnsi="宋体" w:cs="宋体"/>
                <w:color w:val="000000"/>
                <w:szCs w:val="21"/>
                <w:highlight w:val="yellow"/>
              </w:rPr>
            </w:pPr>
            <w:r>
              <w:rPr>
                <w:rFonts w:hint="eastAsia" w:ascii="宋体" w:hAnsi="宋体" w:cs="宋体"/>
                <w:color w:val="000000"/>
                <w:szCs w:val="21"/>
                <w:highlight w:val="yellow"/>
              </w:rPr>
              <w:t>08：</w:t>
            </w:r>
            <w:r>
              <w:rPr>
                <w:rFonts w:hint="eastAsia" w:ascii="宋体" w:hAnsi="宋体" w:cs="宋体"/>
                <w:color w:val="000000"/>
                <w:szCs w:val="21"/>
                <w:highlight w:val="yellow"/>
                <w:lang w:val="en-US" w:eastAsia="zh-CN"/>
              </w:rPr>
              <w:t>3</w:t>
            </w:r>
            <w:r>
              <w:rPr>
                <w:rFonts w:hint="eastAsia" w:ascii="宋体" w:hAnsi="宋体" w:cs="宋体"/>
                <w:color w:val="000000"/>
                <w:szCs w:val="21"/>
                <w:highlight w:val="yellow"/>
              </w:rPr>
              <w:t>0-17：</w:t>
            </w:r>
            <w:r>
              <w:rPr>
                <w:rFonts w:hint="eastAsia" w:ascii="宋体" w:hAnsi="宋体" w:cs="宋体"/>
                <w:color w:val="000000"/>
                <w:szCs w:val="21"/>
                <w:highlight w:val="yellow"/>
                <w:lang w:val="en-US" w:eastAsia="zh-CN"/>
              </w:rPr>
              <w:t>0</w:t>
            </w:r>
            <w:r>
              <w:rPr>
                <w:rFonts w:hint="eastAsia" w:ascii="宋体" w:hAnsi="宋体" w:cs="宋体"/>
                <w:color w:val="000000"/>
                <w:szCs w:val="21"/>
                <w:highlight w:val="yellow"/>
              </w:rPr>
              <w:t>0</w:t>
            </w:r>
          </w:p>
        </w:tc>
        <w:tc>
          <w:tcPr>
            <w:tcW w:w="2128" w:type="pct"/>
            <w:vAlign w:val="center"/>
          </w:tcPr>
          <w:p>
            <w:pPr>
              <w:spacing w:line="400" w:lineRule="atLeast"/>
              <w:jc w:val="center"/>
              <w:rPr>
                <w:rFonts w:hint="eastAsia" w:ascii="宋体" w:hAnsi="宋体" w:cs="宋体"/>
                <w:szCs w:val="21"/>
                <w:highlight w:val="yellow"/>
              </w:rPr>
            </w:pPr>
            <w:r>
              <w:rPr>
                <w:rFonts w:hint="eastAsia" w:ascii="宋体" w:hAnsi="宋体" w:cs="宋体"/>
                <w:szCs w:val="21"/>
                <w:highlight w:val="yellow"/>
              </w:rPr>
              <w:t>参展商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continue"/>
          </w:tcPr>
          <w:p>
            <w:pPr>
              <w:spacing w:line="400" w:lineRule="atLeast"/>
              <w:jc w:val="center"/>
              <w:rPr>
                <w:rFonts w:hint="eastAsia" w:ascii="宋体" w:hAnsi="宋体" w:cs="宋体"/>
                <w:color w:val="000000"/>
                <w:szCs w:val="21"/>
                <w:highlight w:val="yellow"/>
              </w:rPr>
            </w:pPr>
          </w:p>
        </w:tc>
        <w:tc>
          <w:tcPr>
            <w:tcW w:w="1786" w:type="pct"/>
            <w:vAlign w:val="center"/>
          </w:tcPr>
          <w:p>
            <w:pPr>
              <w:spacing w:line="400" w:lineRule="atLeast"/>
              <w:jc w:val="center"/>
              <w:rPr>
                <w:rFonts w:hint="eastAsia" w:ascii="宋体" w:hAnsi="宋体" w:cs="宋体"/>
                <w:color w:val="000000"/>
                <w:szCs w:val="21"/>
                <w:highlight w:val="yellow"/>
              </w:rPr>
            </w:pPr>
            <w:r>
              <w:rPr>
                <w:rFonts w:hint="eastAsia" w:ascii="宋体" w:hAnsi="宋体" w:cs="宋体"/>
                <w:color w:val="000000"/>
                <w:szCs w:val="21"/>
                <w:highlight w:val="yellow"/>
                <w:lang w:val="en-US" w:eastAsia="zh-CN"/>
              </w:rPr>
              <w:t>09</w:t>
            </w:r>
            <w:r>
              <w:rPr>
                <w:rFonts w:hint="eastAsia" w:ascii="宋体" w:hAnsi="宋体" w:cs="宋体"/>
                <w:color w:val="000000"/>
                <w:szCs w:val="21"/>
                <w:highlight w:val="yellow"/>
              </w:rPr>
              <w:t>：</w:t>
            </w:r>
            <w:r>
              <w:rPr>
                <w:rFonts w:hint="eastAsia" w:ascii="宋体" w:hAnsi="宋体" w:cs="宋体"/>
                <w:color w:val="000000"/>
                <w:szCs w:val="21"/>
                <w:highlight w:val="yellow"/>
                <w:lang w:val="en-US" w:eastAsia="zh-CN"/>
              </w:rPr>
              <w:t>0</w:t>
            </w:r>
            <w:r>
              <w:rPr>
                <w:rFonts w:hint="eastAsia" w:ascii="宋体" w:hAnsi="宋体" w:cs="宋体"/>
                <w:color w:val="000000"/>
                <w:szCs w:val="21"/>
                <w:highlight w:val="yellow"/>
              </w:rPr>
              <w:t>0-1</w:t>
            </w:r>
            <w:r>
              <w:rPr>
                <w:rFonts w:hint="eastAsia" w:ascii="宋体" w:hAnsi="宋体" w:cs="宋体"/>
                <w:color w:val="000000"/>
                <w:szCs w:val="21"/>
                <w:highlight w:val="yellow"/>
                <w:lang w:val="en-US" w:eastAsia="zh-CN"/>
              </w:rPr>
              <w:t>6</w:t>
            </w:r>
            <w:r>
              <w:rPr>
                <w:rFonts w:hint="eastAsia" w:ascii="宋体" w:hAnsi="宋体" w:cs="宋体"/>
                <w:color w:val="000000"/>
                <w:szCs w:val="21"/>
                <w:highlight w:val="yellow"/>
              </w:rPr>
              <w:t>：</w:t>
            </w:r>
            <w:r>
              <w:rPr>
                <w:rFonts w:hint="eastAsia" w:ascii="宋体" w:hAnsi="宋体" w:cs="宋体"/>
                <w:color w:val="000000"/>
                <w:szCs w:val="21"/>
                <w:highlight w:val="yellow"/>
                <w:lang w:val="en-US" w:eastAsia="zh-CN"/>
              </w:rPr>
              <w:t>3</w:t>
            </w:r>
            <w:r>
              <w:rPr>
                <w:rFonts w:hint="eastAsia" w:ascii="宋体" w:hAnsi="宋体" w:cs="宋体"/>
                <w:color w:val="000000"/>
                <w:szCs w:val="21"/>
                <w:highlight w:val="yellow"/>
              </w:rPr>
              <w:t>0</w:t>
            </w:r>
          </w:p>
        </w:tc>
        <w:tc>
          <w:tcPr>
            <w:tcW w:w="2128" w:type="pct"/>
            <w:vAlign w:val="center"/>
          </w:tcPr>
          <w:p>
            <w:pPr>
              <w:spacing w:line="400" w:lineRule="atLeast"/>
              <w:jc w:val="center"/>
              <w:rPr>
                <w:rFonts w:hint="eastAsia" w:ascii="宋体" w:hAnsi="宋体" w:cs="宋体"/>
                <w:szCs w:val="21"/>
                <w:highlight w:val="yellow"/>
              </w:rPr>
            </w:pPr>
            <w:r>
              <w:rPr>
                <w:rFonts w:hint="eastAsia" w:ascii="宋体" w:hAnsi="宋体" w:cs="宋体"/>
                <w:szCs w:val="21"/>
                <w:highlight w:val="yellow"/>
              </w:rPr>
              <w:t>观众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restart"/>
            <w:vAlign w:val="center"/>
          </w:tcPr>
          <w:p>
            <w:pPr>
              <w:spacing w:line="400" w:lineRule="atLeast"/>
              <w:jc w:val="center"/>
              <w:rPr>
                <w:rFonts w:ascii="宋体" w:hAnsi="宋体" w:cs="宋体"/>
                <w:color w:val="000000"/>
                <w:szCs w:val="21"/>
                <w:highlight w:val="yellow"/>
              </w:rPr>
            </w:pPr>
            <w:r>
              <w:rPr>
                <w:rFonts w:hint="eastAsia" w:ascii="宋体" w:hAnsi="宋体" w:cs="宋体"/>
                <w:color w:val="000000"/>
                <w:szCs w:val="21"/>
                <w:highlight w:val="yellow"/>
                <w:lang w:val="en-US" w:eastAsia="zh-CN"/>
              </w:rPr>
              <w:t>4</w:t>
            </w:r>
            <w:r>
              <w:rPr>
                <w:rFonts w:hint="eastAsia" w:ascii="宋体" w:hAnsi="宋体" w:cs="宋体"/>
                <w:color w:val="000000"/>
                <w:szCs w:val="21"/>
                <w:highlight w:val="yellow"/>
              </w:rPr>
              <w:t>月2</w:t>
            </w:r>
            <w:r>
              <w:rPr>
                <w:rFonts w:hint="eastAsia" w:ascii="宋体" w:hAnsi="宋体" w:cs="宋体"/>
                <w:color w:val="000000"/>
                <w:szCs w:val="21"/>
                <w:highlight w:val="yellow"/>
                <w:lang w:val="en-US" w:eastAsia="zh-CN"/>
              </w:rPr>
              <w:t>8</w:t>
            </w:r>
            <w:r>
              <w:rPr>
                <w:rFonts w:hint="eastAsia" w:ascii="宋体" w:hAnsi="宋体" w:cs="宋体"/>
                <w:color w:val="000000"/>
                <w:szCs w:val="21"/>
                <w:highlight w:val="yellow"/>
              </w:rPr>
              <w:t>日</w:t>
            </w:r>
          </w:p>
        </w:tc>
        <w:tc>
          <w:tcPr>
            <w:tcW w:w="3044" w:type="dxa"/>
            <w:vAlign w:val="center"/>
          </w:tcPr>
          <w:p>
            <w:pPr>
              <w:spacing w:line="400" w:lineRule="atLeast"/>
              <w:jc w:val="center"/>
              <w:rPr>
                <w:rFonts w:ascii="宋体" w:hAnsi="宋体" w:cs="宋体"/>
                <w:color w:val="000000"/>
                <w:szCs w:val="21"/>
                <w:highlight w:val="yellow"/>
              </w:rPr>
            </w:pPr>
            <w:r>
              <w:rPr>
                <w:rFonts w:hint="eastAsia" w:ascii="宋体" w:hAnsi="宋体" w:cs="宋体"/>
                <w:color w:val="000000"/>
                <w:szCs w:val="21"/>
                <w:highlight w:val="yellow"/>
              </w:rPr>
              <w:t>08：</w:t>
            </w:r>
            <w:r>
              <w:rPr>
                <w:rFonts w:hint="eastAsia" w:ascii="宋体" w:hAnsi="宋体" w:cs="宋体"/>
                <w:color w:val="000000"/>
                <w:szCs w:val="21"/>
                <w:highlight w:val="yellow"/>
                <w:lang w:val="en-US" w:eastAsia="zh-CN"/>
              </w:rPr>
              <w:t>3</w:t>
            </w:r>
            <w:r>
              <w:rPr>
                <w:rFonts w:hint="eastAsia" w:ascii="宋体" w:hAnsi="宋体" w:cs="宋体"/>
                <w:color w:val="000000"/>
                <w:szCs w:val="21"/>
                <w:highlight w:val="yellow"/>
              </w:rPr>
              <w:t>0-17：</w:t>
            </w:r>
            <w:r>
              <w:rPr>
                <w:rFonts w:hint="eastAsia" w:ascii="宋体" w:hAnsi="宋体" w:cs="宋体"/>
                <w:color w:val="000000"/>
                <w:szCs w:val="21"/>
                <w:highlight w:val="yellow"/>
                <w:lang w:val="en-US" w:eastAsia="zh-CN"/>
              </w:rPr>
              <w:t>0</w:t>
            </w:r>
            <w:r>
              <w:rPr>
                <w:rFonts w:hint="eastAsia" w:ascii="宋体" w:hAnsi="宋体" w:cs="宋体"/>
                <w:color w:val="000000"/>
                <w:szCs w:val="21"/>
                <w:highlight w:val="yellow"/>
              </w:rPr>
              <w:t>0</w:t>
            </w:r>
          </w:p>
        </w:tc>
        <w:tc>
          <w:tcPr>
            <w:tcW w:w="2128" w:type="pct"/>
            <w:vAlign w:val="center"/>
          </w:tcPr>
          <w:p>
            <w:pPr>
              <w:spacing w:line="400" w:lineRule="atLeast"/>
              <w:jc w:val="center"/>
              <w:rPr>
                <w:rFonts w:ascii="宋体" w:hAnsi="宋体" w:cs="宋体"/>
                <w:szCs w:val="21"/>
                <w:highlight w:val="yellow"/>
              </w:rPr>
            </w:pPr>
            <w:r>
              <w:rPr>
                <w:rFonts w:hint="eastAsia" w:ascii="宋体" w:hAnsi="宋体" w:cs="宋体"/>
                <w:szCs w:val="21"/>
                <w:highlight w:val="yellow"/>
              </w:rPr>
              <w:t>参展商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pct"/>
            <w:vMerge w:val="continue"/>
          </w:tcPr>
          <w:p>
            <w:pPr>
              <w:spacing w:line="400" w:lineRule="atLeast"/>
              <w:jc w:val="center"/>
              <w:rPr>
                <w:rFonts w:hint="eastAsia" w:ascii="宋体" w:hAnsi="宋体" w:cs="宋体"/>
                <w:color w:val="000000"/>
                <w:szCs w:val="21"/>
                <w:highlight w:val="yellow"/>
              </w:rPr>
            </w:pPr>
          </w:p>
        </w:tc>
        <w:tc>
          <w:tcPr>
            <w:tcW w:w="3044" w:type="dxa"/>
            <w:vAlign w:val="center"/>
          </w:tcPr>
          <w:p>
            <w:pPr>
              <w:spacing w:line="400" w:lineRule="atLeast"/>
              <w:jc w:val="center"/>
              <w:rPr>
                <w:rFonts w:hint="eastAsia" w:ascii="宋体" w:hAnsi="宋体" w:cs="宋体"/>
                <w:color w:val="000000"/>
                <w:szCs w:val="21"/>
                <w:highlight w:val="yellow"/>
              </w:rPr>
            </w:pPr>
            <w:r>
              <w:rPr>
                <w:rFonts w:hint="eastAsia" w:ascii="宋体" w:hAnsi="宋体" w:cs="宋体"/>
                <w:color w:val="000000"/>
                <w:szCs w:val="21"/>
                <w:highlight w:val="yellow"/>
                <w:lang w:val="en-US" w:eastAsia="zh-CN"/>
              </w:rPr>
              <w:t>09</w:t>
            </w:r>
            <w:r>
              <w:rPr>
                <w:rFonts w:hint="eastAsia" w:ascii="宋体" w:hAnsi="宋体" w:cs="宋体"/>
                <w:color w:val="000000"/>
                <w:szCs w:val="21"/>
                <w:highlight w:val="yellow"/>
              </w:rPr>
              <w:t>：</w:t>
            </w:r>
            <w:r>
              <w:rPr>
                <w:rFonts w:hint="eastAsia" w:ascii="宋体" w:hAnsi="宋体" w:cs="宋体"/>
                <w:color w:val="000000"/>
                <w:szCs w:val="21"/>
                <w:highlight w:val="yellow"/>
                <w:lang w:val="en-US" w:eastAsia="zh-CN"/>
              </w:rPr>
              <w:t>0</w:t>
            </w:r>
            <w:r>
              <w:rPr>
                <w:rFonts w:hint="eastAsia" w:ascii="宋体" w:hAnsi="宋体" w:cs="宋体"/>
                <w:color w:val="000000"/>
                <w:szCs w:val="21"/>
                <w:highlight w:val="yellow"/>
              </w:rPr>
              <w:t>0-1</w:t>
            </w:r>
            <w:r>
              <w:rPr>
                <w:rFonts w:hint="eastAsia" w:ascii="宋体" w:hAnsi="宋体" w:cs="宋体"/>
                <w:color w:val="000000"/>
                <w:szCs w:val="21"/>
                <w:highlight w:val="yellow"/>
                <w:lang w:val="en-US" w:eastAsia="zh-CN"/>
              </w:rPr>
              <w:t>6</w:t>
            </w:r>
            <w:r>
              <w:rPr>
                <w:rFonts w:hint="eastAsia" w:ascii="宋体" w:hAnsi="宋体" w:cs="宋体"/>
                <w:color w:val="000000"/>
                <w:szCs w:val="21"/>
                <w:highlight w:val="yellow"/>
              </w:rPr>
              <w:t>：</w:t>
            </w:r>
            <w:r>
              <w:rPr>
                <w:rFonts w:hint="eastAsia" w:ascii="宋体" w:hAnsi="宋体" w:cs="宋体"/>
                <w:color w:val="000000"/>
                <w:szCs w:val="21"/>
                <w:highlight w:val="yellow"/>
                <w:lang w:val="en-US" w:eastAsia="zh-CN"/>
              </w:rPr>
              <w:t>3</w:t>
            </w:r>
            <w:r>
              <w:rPr>
                <w:rFonts w:hint="eastAsia" w:ascii="宋体" w:hAnsi="宋体" w:cs="宋体"/>
                <w:color w:val="000000"/>
                <w:szCs w:val="21"/>
                <w:highlight w:val="yellow"/>
              </w:rPr>
              <w:t>0</w:t>
            </w:r>
          </w:p>
        </w:tc>
        <w:tc>
          <w:tcPr>
            <w:tcW w:w="2128" w:type="pct"/>
            <w:vAlign w:val="center"/>
          </w:tcPr>
          <w:p>
            <w:pPr>
              <w:spacing w:line="400" w:lineRule="atLeast"/>
              <w:jc w:val="center"/>
              <w:rPr>
                <w:rFonts w:hint="eastAsia" w:ascii="宋体" w:hAnsi="宋体" w:cs="宋体"/>
                <w:szCs w:val="21"/>
                <w:highlight w:val="yellow"/>
              </w:rPr>
            </w:pPr>
            <w:r>
              <w:rPr>
                <w:rFonts w:hint="eastAsia" w:ascii="宋体" w:hAnsi="宋体" w:cs="宋体"/>
                <w:szCs w:val="21"/>
                <w:highlight w:val="yellow"/>
              </w:rPr>
              <w:t>观众</w:t>
            </w:r>
          </w:p>
        </w:tc>
      </w:tr>
    </w:tbl>
    <w:p>
      <w:pPr>
        <w:spacing w:line="360" w:lineRule="auto"/>
        <w:jc w:val="left"/>
        <w:outlineLvl w:val="2"/>
        <w:rPr>
          <w:rFonts w:hint="eastAsia" w:ascii="宋体" w:hAnsi="宋体" w:cs="宋体"/>
          <w:szCs w:val="21"/>
        </w:rPr>
      </w:pPr>
      <w:r>
        <w:rPr>
          <w:rFonts w:hint="eastAsia" w:ascii="宋体" w:hAnsi="宋体" w:cs="宋体"/>
          <w:szCs w:val="21"/>
        </w:rPr>
        <w:t>（3）撤展期（</w:t>
      </w:r>
      <w:r>
        <w:rPr>
          <w:rFonts w:hint="eastAsia" w:ascii="宋体" w:hAnsi="宋体" w:cs="宋体"/>
          <w:szCs w:val="21"/>
          <w:lang w:val="en-US" w:eastAsia="zh-CN"/>
        </w:rPr>
        <w:t>4</w:t>
      </w:r>
      <w:r>
        <w:rPr>
          <w:rFonts w:hint="eastAsia" w:ascii="宋体" w:hAnsi="宋体" w:cs="宋体"/>
          <w:szCs w:val="21"/>
        </w:rPr>
        <w:t>月2</w:t>
      </w:r>
      <w:r>
        <w:rPr>
          <w:rFonts w:hint="eastAsia" w:ascii="宋体" w:hAnsi="宋体" w:cs="宋体"/>
          <w:szCs w:val="21"/>
          <w:lang w:val="en-US" w:eastAsia="zh-CN"/>
        </w:rPr>
        <w:t>8</w:t>
      </w:r>
      <w:r>
        <w:rPr>
          <w:rFonts w:hint="eastAsia" w:ascii="宋体" w:hAnsi="宋体" w:cs="宋体"/>
          <w:szCs w:val="21"/>
        </w:rPr>
        <w:t>日）</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3050"/>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2" w:type="pct"/>
            <w:shd w:val="clear" w:color="auto" w:fill="D7D7D7"/>
          </w:tcPr>
          <w:p>
            <w:pPr>
              <w:spacing w:line="400" w:lineRule="atLeast"/>
              <w:jc w:val="center"/>
              <w:rPr>
                <w:rFonts w:ascii="宋体" w:hAnsi="宋体" w:cs="宋体"/>
                <w:szCs w:val="21"/>
                <w:highlight w:val="yellow"/>
              </w:rPr>
            </w:pPr>
            <w:r>
              <w:rPr>
                <w:rFonts w:hint="eastAsia" w:ascii="宋体" w:hAnsi="宋体" w:cs="宋体"/>
                <w:szCs w:val="21"/>
                <w:highlight w:val="yellow"/>
              </w:rPr>
              <w:t>日  期</w:t>
            </w:r>
          </w:p>
        </w:tc>
        <w:tc>
          <w:tcPr>
            <w:tcW w:w="1789" w:type="pct"/>
            <w:shd w:val="clear" w:color="auto" w:fill="D7D7D7"/>
          </w:tcPr>
          <w:p>
            <w:pPr>
              <w:spacing w:line="400" w:lineRule="atLeast"/>
              <w:jc w:val="center"/>
              <w:rPr>
                <w:rFonts w:ascii="宋体" w:hAnsi="宋体" w:cs="宋体"/>
                <w:szCs w:val="21"/>
                <w:highlight w:val="yellow"/>
              </w:rPr>
            </w:pPr>
            <w:r>
              <w:rPr>
                <w:rFonts w:hint="eastAsia" w:ascii="宋体" w:hAnsi="宋体" w:cs="宋体"/>
                <w:szCs w:val="21"/>
                <w:highlight w:val="yellow"/>
              </w:rPr>
              <w:t>时  间</w:t>
            </w:r>
          </w:p>
        </w:tc>
        <w:tc>
          <w:tcPr>
            <w:tcW w:w="2127" w:type="pct"/>
            <w:shd w:val="clear" w:color="auto" w:fill="D7D7D7"/>
          </w:tcPr>
          <w:p>
            <w:pPr>
              <w:spacing w:line="400" w:lineRule="atLeast"/>
              <w:jc w:val="center"/>
              <w:rPr>
                <w:rFonts w:ascii="宋体" w:hAnsi="宋体" w:cs="宋体"/>
                <w:szCs w:val="21"/>
                <w:highlight w:val="yellow"/>
              </w:rPr>
            </w:pPr>
            <w:r>
              <w:rPr>
                <w:rFonts w:hint="eastAsia" w:ascii="宋体" w:hAnsi="宋体" w:cs="宋体"/>
                <w:szCs w:val="21"/>
                <w:highlight w:val="yellow"/>
              </w:rPr>
              <w:t>可入场人员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tcPr>
          <w:p>
            <w:pPr>
              <w:spacing w:line="400" w:lineRule="atLeast"/>
              <w:jc w:val="center"/>
              <w:rPr>
                <w:rFonts w:ascii="宋体" w:hAnsi="宋体" w:cs="宋体"/>
                <w:szCs w:val="21"/>
                <w:highlight w:val="yellow"/>
              </w:rPr>
            </w:pPr>
            <w:r>
              <w:rPr>
                <w:rFonts w:hint="eastAsia" w:ascii="宋体" w:hAnsi="宋体" w:cs="宋体"/>
                <w:szCs w:val="21"/>
                <w:highlight w:val="yellow"/>
                <w:lang w:val="en-US" w:eastAsia="zh-CN"/>
              </w:rPr>
              <w:t>4</w:t>
            </w:r>
            <w:r>
              <w:rPr>
                <w:rFonts w:hint="eastAsia" w:ascii="宋体" w:hAnsi="宋体" w:cs="宋体"/>
                <w:szCs w:val="21"/>
                <w:highlight w:val="yellow"/>
              </w:rPr>
              <w:t>月2</w:t>
            </w:r>
            <w:r>
              <w:rPr>
                <w:rFonts w:hint="eastAsia" w:ascii="宋体" w:hAnsi="宋体" w:cs="宋体"/>
                <w:szCs w:val="21"/>
                <w:highlight w:val="yellow"/>
                <w:lang w:val="en-US" w:eastAsia="zh-CN"/>
              </w:rPr>
              <w:t>8</w:t>
            </w:r>
            <w:r>
              <w:rPr>
                <w:rFonts w:hint="eastAsia" w:ascii="宋体" w:hAnsi="宋体" w:cs="宋体"/>
                <w:szCs w:val="21"/>
                <w:highlight w:val="yellow"/>
              </w:rPr>
              <w:t>日</w:t>
            </w:r>
          </w:p>
        </w:tc>
        <w:tc>
          <w:tcPr>
            <w:tcW w:w="1789" w:type="pct"/>
          </w:tcPr>
          <w:p>
            <w:pPr>
              <w:spacing w:line="400" w:lineRule="atLeast"/>
              <w:jc w:val="center"/>
              <w:rPr>
                <w:rFonts w:ascii="宋体" w:hAnsi="宋体" w:cs="宋体"/>
                <w:color w:val="C00000"/>
                <w:szCs w:val="21"/>
                <w:highlight w:val="yellow"/>
              </w:rPr>
            </w:pPr>
            <w:r>
              <w:rPr>
                <w:rFonts w:hint="eastAsia" w:ascii="宋体" w:hAnsi="宋体" w:cs="宋体"/>
                <w:color w:val="000000"/>
                <w:szCs w:val="21"/>
                <w:highlight w:val="yellow"/>
              </w:rPr>
              <w:t>17：30-24：00</w:t>
            </w:r>
          </w:p>
        </w:tc>
        <w:tc>
          <w:tcPr>
            <w:tcW w:w="2127" w:type="pct"/>
            <w:vAlign w:val="center"/>
          </w:tcPr>
          <w:p>
            <w:pPr>
              <w:spacing w:line="400" w:lineRule="atLeast"/>
              <w:jc w:val="center"/>
              <w:rPr>
                <w:rFonts w:hint="eastAsia" w:ascii="宋体" w:hAnsi="宋体" w:cs="宋体"/>
                <w:szCs w:val="21"/>
                <w:highlight w:val="yellow"/>
              </w:rPr>
            </w:pPr>
            <w:r>
              <w:rPr>
                <w:rFonts w:hint="eastAsia" w:ascii="宋体" w:hAnsi="宋体" w:cs="宋体"/>
                <w:szCs w:val="21"/>
                <w:highlight w:val="yellow"/>
              </w:rPr>
              <w:t>参展商/施工人员</w:t>
            </w:r>
          </w:p>
        </w:tc>
      </w:tr>
    </w:tbl>
    <w:p>
      <w:pPr>
        <w:spacing w:line="360" w:lineRule="auto"/>
        <w:ind w:firstLine="210" w:firstLineChars="100"/>
        <w:jc w:val="left"/>
        <w:rPr>
          <w:rFonts w:hint="eastAsia" w:ascii="宋体" w:hAnsi="宋体" w:cs="宋体"/>
          <w:szCs w:val="21"/>
          <w:highlight w:val="yellow"/>
        </w:rPr>
      </w:pPr>
      <w:r>
        <w:rPr>
          <w:rFonts w:hint="eastAsia" w:ascii="宋体" w:hAnsi="宋体" w:cs="宋体"/>
          <w:szCs w:val="21"/>
          <w:highlight w:val="yellow"/>
        </w:rPr>
        <w:t>注：撤展结束后，展会项目经理（姓名：</w:t>
      </w:r>
      <w:r>
        <w:rPr>
          <w:rFonts w:hint="eastAsia" w:ascii="宋体" w:hAnsi="宋体" w:cs="宋体"/>
          <w:szCs w:val="21"/>
          <w:highlight w:val="yellow"/>
          <w:lang w:val="en-US" w:eastAsia="zh-CN"/>
        </w:rPr>
        <w:t>张一凡</w:t>
      </w:r>
      <w:r>
        <w:rPr>
          <w:rFonts w:hint="eastAsia" w:ascii="宋体" w:hAnsi="宋体" w:cs="宋体"/>
          <w:szCs w:val="21"/>
          <w:highlight w:val="yellow"/>
        </w:rPr>
        <w:t>，联系方式：</w:t>
      </w:r>
      <w:r>
        <w:rPr>
          <w:rFonts w:hint="eastAsia" w:ascii="宋体" w:hAnsi="宋体" w:cs="宋体"/>
          <w:szCs w:val="21"/>
          <w:highlight w:val="yellow"/>
          <w:lang w:val="en-US" w:eastAsia="zh-CN"/>
        </w:rPr>
        <w:t>18189216267</w:t>
      </w:r>
      <w:r>
        <w:rPr>
          <w:rFonts w:hint="eastAsia" w:ascii="宋体" w:hAnsi="宋体" w:cs="宋体"/>
          <w:szCs w:val="21"/>
          <w:highlight w:val="yellow"/>
        </w:rPr>
        <w:t>）签署撤展场地验收单（附件</w:t>
      </w:r>
      <w:r>
        <w:rPr>
          <w:rFonts w:hint="eastAsia" w:ascii="宋体" w:hAnsi="宋体" w:cs="宋体"/>
          <w:szCs w:val="21"/>
          <w:highlight w:val="yellow"/>
          <w:lang w:val="en-US" w:eastAsia="zh-CN"/>
        </w:rPr>
        <w:t>四</w:t>
      </w:r>
      <w:r>
        <w:rPr>
          <w:rFonts w:hint="eastAsia" w:ascii="宋体" w:hAnsi="宋体" w:cs="宋体"/>
          <w:szCs w:val="21"/>
          <w:highlight w:val="yellow"/>
        </w:rPr>
        <w:t>）后，方可离场，若未经展馆方确认，则扣除全部押金。</w:t>
      </w:r>
    </w:p>
    <w:p>
      <w:pPr>
        <w:spacing w:line="360" w:lineRule="auto"/>
        <w:ind w:firstLine="210" w:firstLineChars="100"/>
        <w:jc w:val="left"/>
        <w:rPr>
          <w:rFonts w:hint="eastAsia" w:ascii="宋体" w:hAnsi="宋体" w:cs="宋体"/>
          <w:szCs w:val="21"/>
        </w:rPr>
      </w:pPr>
    </w:p>
    <w:p>
      <w:pPr>
        <w:spacing w:line="360" w:lineRule="auto"/>
        <w:ind w:firstLine="210" w:firstLineChars="100"/>
        <w:jc w:val="left"/>
        <w:rPr>
          <w:rFonts w:hint="eastAsia" w:ascii="宋体" w:hAnsi="宋体" w:cs="宋体"/>
          <w:szCs w:val="21"/>
        </w:rPr>
      </w:pPr>
    </w:p>
    <w:p>
      <w:pPr>
        <w:pStyle w:val="3"/>
      </w:pPr>
      <w:bookmarkStart w:id="20" w:name="_Toc29921"/>
      <w:bookmarkStart w:id="21" w:name="OLE_LINK2"/>
      <w:r>
        <w:rPr>
          <w:rFonts w:hint="eastAsia"/>
          <w:lang w:val="en-US" w:eastAsia="zh-CN"/>
        </w:rPr>
        <w:t>三</w:t>
      </w:r>
      <w:r>
        <w:rPr>
          <w:rFonts w:hint="eastAsia"/>
        </w:rPr>
        <w:t>、展览馆项目经理</w:t>
      </w:r>
      <w:bookmarkEnd w:id="20"/>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6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4" w:type="pct"/>
            <w:shd w:val="clear" w:color="auto" w:fill="D7D7D7"/>
            <w:vAlign w:val="center"/>
          </w:tcPr>
          <w:p>
            <w:pPr>
              <w:adjustRightInd w:val="0"/>
              <w:snapToGrid w:val="0"/>
              <w:jc w:val="center"/>
              <w:rPr>
                <w:rFonts w:hint="eastAsia" w:ascii="宋体" w:hAnsi="宋体" w:cs="宋体"/>
                <w:b/>
                <w:bCs/>
                <w:szCs w:val="21"/>
              </w:rPr>
            </w:pPr>
            <w:r>
              <w:rPr>
                <w:rFonts w:hint="eastAsia" w:ascii="宋体" w:hAnsi="宋体" w:cs="宋体"/>
                <w:b/>
                <w:bCs/>
                <w:szCs w:val="21"/>
              </w:rPr>
              <w:t>展览馆</w:t>
            </w:r>
          </w:p>
        </w:tc>
        <w:tc>
          <w:tcPr>
            <w:tcW w:w="3816" w:type="pct"/>
            <w:vAlign w:val="center"/>
          </w:tcPr>
          <w:p>
            <w:pPr>
              <w:adjustRightInd w:val="0"/>
              <w:snapToGrid w:val="0"/>
              <w:jc w:val="center"/>
              <w:rPr>
                <w:rFonts w:ascii="宋体" w:hAnsi="宋体" w:cs="宋体"/>
                <w:szCs w:val="21"/>
              </w:rPr>
            </w:pPr>
            <w:r>
              <w:rPr>
                <w:rFonts w:hint="eastAsia" w:ascii="宋体" w:hAnsi="宋体" w:cs="宋体"/>
                <w:szCs w:val="21"/>
              </w:rPr>
              <w:t>无锡太湖国际博览中心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4" w:type="pct"/>
            <w:shd w:val="clear" w:color="auto" w:fill="D7D7D7"/>
            <w:vAlign w:val="center"/>
          </w:tcPr>
          <w:p>
            <w:pPr>
              <w:adjustRightInd w:val="0"/>
              <w:snapToGrid w:val="0"/>
              <w:jc w:val="center"/>
              <w:rPr>
                <w:rFonts w:ascii="宋体" w:hAnsi="宋体" w:cs="宋体"/>
                <w:b/>
                <w:bCs/>
                <w:szCs w:val="21"/>
              </w:rPr>
            </w:pPr>
            <w:r>
              <w:rPr>
                <w:rFonts w:hint="eastAsia" w:ascii="宋体" w:hAnsi="宋体" w:cs="宋体"/>
                <w:b/>
                <w:bCs/>
                <w:szCs w:val="21"/>
              </w:rPr>
              <w:t>地址</w:t>
            </w:r>
          </w:p>
        </w:tc>
        <w:tc>
          <w:tcPr>
            <w:tcW w:w="3816" w:type="pct"/>
            <w:vAlign w:val="center"/>
          </w:tcPr>
          <w:p>
            <w:pPr>
              <w:adjustRightInd w:val="0"/>
              <w:snapToGrid w:val="0"/>
              <w:jc w:val="center"/>
              <w:rPr>
                <w:rFonts w:ascii="宋体" w:hAnsi="宋体" w:cs="宋体"/>
                <w:szCs w:val="21"/>
              </w:rPr>
            </w:pPr>
            <w:r>
              <w:rPr>
                <w:rFonts w:hint="eastAsia" w:ascii="宋体" w:hAnsi="宋体" w:cs="宋体"/>
                <w:szCs w:val="21"/>
              </w:rPr>
              <w:t>无锡市滨湖区清舒道88号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4" w:type="pct"/>
            <w:shd w:val="clear" w:color="auto" w:fill="D7D7D7"/>
            <w:vAlign w:val="center"/>
          </w:tcPr>
          <w:p>
            <w:pPr>
              <w:adjustRightInd w:val="0"/>
              <w:snapToGrid w:val="0"/>
              <w:jc w:val="center"/>
              <w:rPr>
                <w:rFonts w:ascii="宋体" w:hAnsi="宋体" w:cs="宋体"/>
                <w:b/>
                <w:bCs/>
                <w:szCs w:val="21"/>
              </w:rPr>
            </w:pPr>
            <w:r>
              <w:rPr>
                <w:rFonts w:hint="eastAsia" w:ascii="宋体" w:hAnsi="宋体" w:cs="宋体"/>
                <w:b/>
                <w:bCs/>
                <w:szCs w:val="21"/>
              </w:rPr>
              <w:t>联系人</w:t>
            </w:r>
          </w:p>
        </w:tc>
        <w:tc>
          <w:tcPr>
            <w:tcW w:w="3816" w:type="pct"/>
            <w:vAlign w:val="center"/>
          </w:tcPr>
          <w:p>
            <w:pPr>
              <w:adjustRightInd w:val="0"/>
              <w:snapToGrid w:val="0"/>
              <w:jc w:val="center"/>
              <w:rPr>
                <w:rFonts w:hint="eastAsia" w:ascii="宋体" w:hAnsi="宋体" w:eastAsia="宋体" w:cs="宋体"/>
                <w:szCs w:val="21"/>
                <w:lang w:eastAsia="zh-CN"/>
              </w:rPr>
            </w:pPr>
            <w:r>
              <w:rPr>
                <w:rFonts w:hint="eastAsia" w:ascii="宋体" w:hAnsi="宋体" w:cs="宋体"/>
                <w:szCs w:val="21"/>
                <w:lang w:val="en-US" w:eastAsia="zh-CN"/>
              </w:rPr>
              <w:t>张一凡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84" w:type="pct"/>
            <w:shd w:val="clear" w:color="auto" w:fill="D7D7D7"/>
            <w:vAlign w:val="center"/>
          </w:tcPr>
          <w:p>
            <w:pPr>
              <w:adjustRightInd w:val="0"/>
              <w:snapToGrid w:val="0"/>
              <w:jc w:val="center"/>
              <w:rPr>
                <w:rFonts w:ascii="宋体" w:hAnsi="宋体" w:cs="宋体"/>
                <w:b/>
                <w:bCs/>
                <w:szCs w:val="21"/>
              </w:rPr>
            </w:pPr>
            <w:r>
              <w:rPr>
                <w:rFonts w:hint="eastAsia" w:ascii="宋体" w:hAnsi="宋体" w:cs="宋体"/>
                <w:b/>
                <w:bCs/>
                <w:szCs w:val="21"/>
              </w:rPr>
              <w:t>电话</w:t>
            </w:r>
          </w:p>
        </w:tc>
        <w:tc>
          <w:tcPr>
            <w:tcW w:w="3816" w:type="pct"/>
            <w:vAlign w:val="center"/>
          </w:tcPr>
          <w:p>
            <w:pPr>
              <w:adjustRightInd w:val="0"/>
              <w:snapToGrid w:val="0"/>
              <w:jc w:val="center"/>
              <w:rPr>
                <w:rFonts w:ascii="宋体" w:hAnsi="宋体" w:cs="宋体"/>
                <w:szCs w:val="21"/>
              </w:rPr>
            </w:pPr>
            <w:r>
              <w:rPr>
                <w:rFonts w:ascii="宋体" w:hAnsi="宋体" w:eastAsia="宋体" w:cs="宋体"/>
                <w:sz w:val="24"/>
                <w:szCs w:val="24"/>
              </w:rPr>
              <w:t>181</w:t>
            </w:r>
            <w:r>
              <w:rPr>
                <w:rFonts w:hint="eastAsia" w:ascii="宋体" w:hAnsi="宋体" w:cs="宋体"/>
                <w:sz w:val="24"/>
                <w:szCs w:val="24"/>
                <w:lang w:val="en-US" w:eastAsia="zh-CN"/>
              </w:rPr>
              <w:t xml:space="preserve"> </w:t>
            </w:r>
            <w:r>
              <w:rPr>
                <w:rFonts w:ascii="宋体" w:hAnsi="宋体" w:eastAsia="宋体" w:cs="宋体"/>
                <w:sz w:val="24"/>
                <w:szCs w:val="24"/>
              </w:rPr>
              <w:t>8921</w:t>
            </w:r>
            <w:r>
              <w:rPr>
                <w:rFonts w:hint="eastAsia" w:ascii="宋体" w:hAnsi="宋体" w:cs="宋体"/>
                <w:sz w:val="24"/>
                <w:szCs w:val="24"/>
                <w:lang w:val="en-US" w:eastAsia="zh-CN"/>
              </w:rPr>
              <w:t xml:space="preserve"> </w:t>
            </w:r>
            <w:r>
              <w:rPr>
                <w:rFonts w:ascii="宋体" w:hAnsi="宋体" w:eastAsia="宋体" w:cs="宋体"/>
                <w:sz w:val="24"/>
                <w:szCs w:val="24"/>
              </w:rPr>
              <w:t>6267</w:t>
            </w:r>
          </w:p>
        </w:tc>
      </w:tr>
      <w:bookmarkEnd w:id="21"/>
    </w:tbl>
    <w:p>
      <w:pPr>
        <w:adjustRightInd w:val="0"/>
        <w:snapToGrid w:val="0"/>
        <w:spacing w:line="240" w:lineRule="atLeast"/>
        <w:rPr>
          <w:rFonts w:hint="eastAsia" w:ascii="宋体" w:hAnsi="宋体" w:cs="宋体"/>
          <w:b/>
          <w:bCs/>
          <w:sz w:val="28"/>
          <w:szCs w:val="28"/>
          <w:highlight w:val="yellow"/>
        </w:rPr>
      </w:pPr>
      <w:bookmarkStart w:id="22" w:name="_Toc75456170"/>
      <w:bookmarkStart w:id="23" w:name="_Toc32418"/>
    </w:p>
    <w:p>
      <w:pPr>
        <w:pStyle w:val="3"/>
        <w:rPr>
          <w:rFonts w:hint="eastAsia" w:eastAsia="宋体"/>
          <w:lang w:eastAsia="zh-CN"/>
        </w:rPr>
      </w:pPr>
      <w:bookmarkStart w:id="24" w:name="_Toc10251"/>
      <w:r>
        <w:rPr>
          <w:rFonts w:hint="eastAsia"/>
          <w:lang w:val="en-US" w:eastAsia="zh-CN"/>
        </w:rPr>
        <w:t>四</w:t>
      </w:r>
      <w:r>
        <w:rPr>
          <w:rFonts w:hint="eastAsia"/>
        </w:rPr>
        <w:t>、展览</w:t>
      </w:r>
      <w:r>
        <w:rPr>
          <w:rFonts w:hint="eastAsia"/>
          <w:lang w:val="en-US" w:eastAsia="zh-CN"/>
        </w:rPr>
        <w:t>场地</w:t>
      </w:r>
      <w:bookmarkEnd w:id="24"/>
    </w:p>
    <w:p>
      <w:pPr>
        <w:spacing w:line="400" w:lineRule="exact"/>
        <w:rPr>
          <w:rFonts w:hint="eastAsia" w:ascii="宋体" w:hAnsi="宋体" w:cs="Times New Roman"/>
        </w:rPr>
      </w:pPr>
      <w:r>
        <w:rPr>
          <w:rFonts w:hint="eastAsia" w:ascii="宋体" w:hAnsi="宋体" w:cs="Times New Roman"/>
          <w:lang w:eastAsia="zh-CN"/>
        </w:rPr>
        <w:t>（</w:t>
      </w:r>
      <w:r>
        <w:rPr>
          <w:rFonts w:hint="eastAsia" w:ascii="宋体" w:hAnsi="宋体" w:cs="Times New Roman"/>
          <w:lang w:val="en-US" w:eastAsia="zh-CN"/>
        </w:rPr>
        <w:t>1</w:t>
      </w:r>
      <w:r>
        <w:rPr>
          <w:rFonts w:hint="eastAsia" w:ascii="宋体" w:hAnsi="宋体" w:cs="Times New Roman"/>
          <w:lang w:eastAsia="zh-CN"/>
        </w:rPr>
        <w:t>）</w:t>
      </w:r>
      <w:r>
        <w:rPr>
          <w:rFonts w:hint="eastAsia" w:ascii="宋体" w:hAnsi="宋体" w:cs="Times New Roman"/>
        </w:rPr>
        <w:t>参展商应注意保护展馆环境、场馆地面、墙体、展板及相关设施，如场馆相关设施受到损坏，参展商应按照展馆有关规定予以赔偿。</w:t>
      </w:r>
    </w:p>
    <w:p>
      <w:pPr>
        <w:spacing w:line="400" w:lineRule="exact"/>
        <w:rPr>
          <w:rFonts w:hint="eastAsia" w:ascii="宋体" w:hAnsi="宋体" w:cs="Times New Roman"/>
        </w:rPr>
      </w:pPr>
      <w:r>
        <w:rPr>
          <w:rFonts w:hint="eastAsia" w:ascii="宋体" w:hAnsi="宋体" w:cs="Times New Roman"/>
          <w:lang w:eastAsia="zh-CN"/>
        </w:rPr>
        <w:t>（</w:t>
      </w:r>
      <w:r>
        <w:rPr>
          <w:rFonts w:hint="eastAsia" w:ascii="宋体" w:hAnsi="宋体" w:cs="Times New Roman"/>
          <w:lang w:val="en-US" w:eastAsia="zh-CN"/>
        </w:rPr>
        <w:t>2</w:t>
      </w:r>
      <w:r>
        <w:rPr>
          <w:rFonts w:hint="eastAsia" w:ascii="宋体" w:hAnsi="宋体" w:cs="Times New Roman"/>
          <w:lang w:eastAsia="zh-CN"/>
        </w:rPr>
        <w:t>）</w:t>
      </w:r>
      <w:r>
        <w:rPr>
          <w:rFonts w:hint="eastAsia" w:ascii="宋体" w:hAnsi="宋体" w:cs="Times New Roman"/>
        </w:rPr>
        <w:t>参展商应自觉维护展会的秩序，所有商业或宣传活动只可在租用展位范围内进行；不得在租用以外的范围外摆放易拉宝、X架等任何形式的宣传广告，被发现者主办方有权没收其广告；不得在租用展位范围以外派发任何产品目录、小册子、纪念品或同类物品。</w:t>
      </w:r>
    </w:p>
    <w:p>
      <w:pPr>
        <w:pStyle w:val="3"/>
        <w:rPr>
          <w:rFonts w:hint="eastAsia" w:eastAsia="宋体"/>
          <w:lang w:eastAsia="zh-CN"/>
        </w:rPr>
      </w:pPr>
      <w:bookmarkStart w:id="25" w:name="_Toc16381"/>
      <w:r>
        <w:rPr>
          <w:rFonts w:hint="eastAsia"/>
          <w:lang w:val="en-US" w:eastAsia="zh-CN"/>
        </w:rPr>
        <w:t>五</w:t>
      </w:r>
      <w:r>
        <w:rPr>
          <w:rFonts w:hint="eastAsia"/>
        </w:rPr>
        <w:t>、</w:t>
      </w:r>
      <w:r>
        <w:rPr>
          <w:rFonts w:hint="eastAsia"/>
          <w:lang w:val="en-US" w:eastAsia="zh-CN"/>
        </w:rPr>
        <w:t>物品安全</w:t>
      </w:r>
      <w:bookmarkEnd w:id="25"/>
    </w:p>
    <w:p>
      <w:pPr>
        <w:spacing w:line="400" w:lineRule="exact"/>
        <w:rPr>
          <w:rFonts w:hint="eastAsia" w:ascii="宋体" w:hAnsi="宋体" w:cs="Times New Roman"/>
          <w:lang w:eastAsia="zh-CN"/>
        </w:rPr>
      </w:pPr>
      <w:r>
        <w:rPr>
          <w:rFonts w:hint="eastAsia" w:ascii="宋体" w:hAnsi="宋体" w:cs="Times New Roman"/>
          <w:lang w:eastAsia="zh-CN"/>
        </w:rPr>
        <w:t>（</w:t>
      </w:r>
      <w:r>
        <w:rPr>
          <w:rFonts w:hint="eastAsia" w:ascii="宋体" w:hAnsi="宋体" w:cs="Times New Roman"/>
          <w:lang w:val="en-US" w:eastAsia="zh-CN"/>
        </w:rPr>
        <w:t>1</w:t>
      </w:r>
      <w:r>
        <w:rPr>
          <w:rFonts w:hint="eastAsia" w:ascii="宋体" w:hAnsi="宋体" w:cs="Times New Roman"/>
          <w:lang w:eastAsia="zh-CN"/>
        </w:rPr>
        <w:t>）布展、撤展期间，参展商应妥善保管个人贵重物品，如手机、手提电脑、提包等，避免丢失。</w:t>
      </w:r>
    </w:p>
    <w:p>
      <w:pPr>
        <w:spacing w:line="400" w:lineRule="exact"/>
        <w:rPr>
          <w:rFonts w:hint="eastAsia" w:ascii="宋体" w:hAnsi="宋体" w:cs="Times New Roman"/>
          <w:lang w:eastAsia="zh-CN"/>
        </w:rPr>
      </w:pPr>
      <w:r>
        <w:rPr>
          <w:rFonts w:hint="eastAsia" w:ascii="宋体" w:hAnsi="宋体" w:cs="Times New Roman"/>
          <w:lang w:eastAsia="zh-CN"/>
        </w:rPr>
        <w:t>（</w:t>
      </w:r>
      <w:r>
        <w:rPr>
          <w:rFonts w:hint="eastAsia" w:ascii="宋体" w:hAnsi="宋体" w:cs="Times New Roman"/>
          <w:lang w:val="en-US" w:eastAsia="zh-CN"/>
        </w:rPr>
        <w:t>2</w:t>
      </w:r>
      <w:r>
        <w:rPr>
          <w:rFonts w:hint="eastAsia" w:ascii="宋体" w:hAnsi="宋体" w:cs="Times New Roman"/>
          <w:lang w:eastAsia="zh-CN"/>
        </w:rPr>
        <w:t>）每天闭馆前，要将贵重展品存放展柜或保险柜内，或采取其它有效保护措施。</w:t>
      </w:r>
    </w:p>
    <w:p>
      <w:pPr>
        <w:spacing w:line="400" w:lineRule="exact"/>
        <w:rPr>
          <w:rFonts w:hint="eastAsia" w:ascii="宋体" w:hAnsi="宋体" w:cs="Times New Roman"/>
          <w:lang w:eastAsia="zh-CN"/>
        </w:rPr>
      </w:pPr>
      <w:r>
        <w:rPr>
          <w:rFonts w:hint="eastAsia" w:ascii="宋体" w:hAnsi="宋体" w:cs="Times New Roman"/>
          <w:lang w:eastAsia="zh-CN"/>
        </w:rPr>
        <w:t>（</w:t>
      </w:r>
      <w:r>
        <w:rPr>
          <w:rFonts w:hint="eastAsia" w:ascii="宋体" w:hAnsi="宋体" w:cs="Times New Roman"/>
          <w:lang w:val="en-US" w:eastAsia="zh-CN"/>
        </w:rPr>
        <w:t>3</w:t>
      </w:r>
      <w:r>
        <w:rPr>
          <w:rFonts w:hint="eastAsia" w:ascii="宋体" w:hAnsi="宋体" w:cs="Times New Roman"/>
          <w:lang w:eastAsia="zh-CN"/>
        </w:rPr>
        <w:t>）</w:t>
      </w:r>
      <w:r>
        <w:rPr>
          <w:rFonts w:hint="eastAsia" w:ascii="宋体" w:hAnsi="宋体" w:cs="Times New Roman"/>
          <w:lang w:val="en-US" w:eastAsia="zh-CN"/>
        </w:rPr>
        <w:t>4月24日布展到20:00</w:t>
      </w:r>
      <w:r>
        <w:rPr>
          <w:rFonts w:hint="eastAsia" w:ascii="宋体" w:hAnsi="宋体" w:cs="Times New Roman"/>
          <w:lang w:eastAsia="zh-CN"/>
        </w:rPr>
        <w:t>，请各展位务必留人看管展位展品。</w:t>
      </w:r>
    </w:p>
    <w:p>
      <w:pPr>
        <w:spacing w:line="400" w:lineRule="exact"/>
        <w:rPr>
          <w:rFonts w:hint="eastAsia" w:ascii="宋体" w:hAnsi="宋体" w:cs="Times New Roman"/>
          <w:lang w:eastAsia="zh-CN"/>
        </w:rPr>
      </w:pPr>
      <w:r>
        <w:rPr>
          <w:rFonts w:hint="eastAsia" w:ascii="宋体" w:hAnsi="宋体" w:cs="Times New Roman"/>
          <w:lang w:eastAsia="zh-CN"/>
        </w:rPr>
        <w:t>（</w:t>
      </w:r>
      <w:r>
        <w:rPr>
          <w:rFonts w:hint="eastAsia" w:ascii="宋体" w:hAnsi="宋体" w:cs="Times New Roman"/>
          <w:lang w:val="en-US" w:eastAsia="zh-CN"/>
        </w:rPr>
        <w:t>4</w:t>
      </w:r>
      <w:r>
        <w:rPr>
          <w:rFonts w:hint="eastAsia" w:ascii="宋体" w:hAnsi="宋体" w:cs="Times New Roman"/>
          <w:lang w:eastAsia="zh-CN"/>
        </w:rPr>
        <w:t>）展品的管理由参展企业自行负责，请参展商注意防盗。</w:t>
      </w:r>
    </w:p>
    <w:p>
      <w:pPr>
        <w:pStyle w:val="3"/>
        <w:rPr>
          <w:rFonts w:hint="eastAsia" w:eastAsia="宋体"/>
          <w:lang w:val="en-US" w:eastAsia="zh-CN"/>
        </w:rPr>
      </w:pPr>
      <w:bookmarkStart w:id="26" w:name="_Toc6530"/>
      <w:r>
        <w:rPr>
          <w:rFonts w:hint="eastAsia"/>
          <w:lang w:val="en-US" w:eastAsia="zh-CN"/>
        </w:rPr>
        <w:t>六</w:t>
      </w:r>
      <w:r>
        <w:rPr>
          <w:rFonts w:hint="eastAsia"/>
        </w:rPr>
        <w:t>、</w:t>
      </w:r>
      <w:r>
        <w:rPr>
          <w:rFonts w:hint="eastAsia"/>
          <w:lang w:val="en-US" w:eastAsia="zh-CN"/>
        </w:rPr>
        <w:t>音量控制</w:t>
      </w:r>
      <w:bookmarkEnd w:id="26"/>
    </w:p>
    <w:p>
      <w:pPr>
        <w:spacing w:line="400" w:lineRule="exact"/>
        <w:rPr>
          <w:rFonts w:hint="eastAsia" w:ascii="宋体" w:hAnsi="宋体" w:cs="Times New Roman"/>
          <w:lang w:eastAsia="zh-CN"/>
        </w:rPr>
      </w:pPr>
      <w:r>
        <w:rPr>
          <w:rFonts w:hint="eastAsia" w:ascii="宋体" w:hAnsi="宋体" w:cs="Times New Roman"/>
          <w:lang w:eastAsia="zh-CN"/>
        </w:rPr>
        <w:t>（</w:t>
      </w:r>
      <w:r>
        <w:rPr>
          <w:rFonts w:hint="eastAsia" w:ascii="宋体" w:hAnsi="宋体" w:cs="Times New Roman"/>
          <w:lang w:val="en-US" w:eastAsia="zh-CN"/>
        </w:rPr>
        <w:t>1</w:t>
      </w:r>
      <w:r>
        <w:rPr>
          <w:rFonts w:hint="eastAsia" w:ascii="宋体" w:hAnsi="宋体" w:cs="Times New Roman"/>
          <w:lang w:eastAsia="zh-CN"/>
        </w:rPr>
        <w:t>）为使展馆内保持良好的洽谈环境，展览会期间，请参展商控制展台音响设备的音量在60分贝以下。</w:t>
      </w:r>
    </w:p>
    <w:p>
      <w:pPr>
        <w:spacing w:line="400" w:lineRule="exact"/>
        <w:rPr>
          <w:rFonts w:hint="eastAsia" w:ascii="宋体" w:hAnsi="宋体" w:cs="Times New Roman"/>
          <w:lang w:eastAsia="zh-CN"/>
        </w:rPr>
      </w:pPr>
      <w:r>
        <w:rPr>
          <w:rFonts w:hint="eastAsia" w:ascii="宋体" w:hAnsi="宋体" w:cs="Times New Roman"/>
          <w:lang w:eastAsia="zh-CN"/>
        </w:rPr>
        <w:t>（</w:t>
      </w:r>
      <w:r>
        <w:rPr>
          <w:rFonts w:hint="eastAsia" w:ascii="宋体" w:hAnsi="宋体" w:cs="Times New Roman"/>
          <w:lang w:val="en-US" w:eastAsia="zh-CN"/>
        </w:rPr>
        <w:t>2</w:t>
      </w:r>
      <w:r>
        <w:rPr>
          <w:rFonts w:hint="eastAsia" w:ascii="宋体" w:hAnsi="宋体" w:cs="Times New Roman"/>
          <w:lang w:eastAsia="zh-CN"/>
        </w:rPr>
        <w:t>）对超过音量限制的展台，主办单位有权采取相应措施进行制止。</w:t>
      </w:r>
    </w:p>
    <w:p>
      <w:pPr>
        <w:pStyle w:val="3"/>
        <w:rPr>
          <w:rFonts w:hint="eastAsia" w:eastAsia="宋体"/>
          <w:lang w:val="en-US" w:eastAsia="zh-CN"/>
        </w:rPr>
      </w:pPr>
      <w:bookmarkStart w:id="27" w:name="_Toc18388"/>
      <w:r>
        <w:rPr>
          <w:rFonts w:hint="eastAsia"/>
          <w:lang w:val="en-US" w:eastAsia="zh-CN"/>
        </w:rPr>
        <w:t>七</w:t>
      </w:r>
      <w:r>
        <w:rPr>
          <w:rFonts w:hint="eastAsia"/>
        </w:rPr>
        <w:t>、</w:t>
      </w:r>
      <w:r>
        <w:rPr>
          <w:rFonts w:hint="eastAsia"/>
          <w:lang w:val="en-US" w:eastAsia="zh-CN"/>
        </w:rPr>
        <w:t>展场清洁</w:t>
      </w:r>
      <w:bookmarkEnd w:id="27"/>
    </w:p>
    <w:p>
      <w:pPr>
        <w:spacing w:line="400" w:lineRule="exact"/>
        <w:rPr>
          <w:rFonts w:hint="eastAsia" w:ascii="宋体" w:hAnsi="宋体" w:cs="Times New Roman"/>
          <w:lang w:eastAsia="zh-CN"/>
        </w:rPr>
      </w:pPr>
      <w:r>
        <w:rPr>
          <w:rFonts w:hint="eastAsia" w:ascii="宋体" w:hAnsi="宋体" w:cs="Times New Roman"/>
          <w:lang w:eastAsia="zh-CN"/>
        </w:rPr>
        <w:t>展馆保洁仅负责展场内公共区域及馆内通道的卫生工作，为保证展品安全，展位内的清洁工 作由展商自行负责。</w:t>
      </w:r>
    </w:p>
    <w:p>
      <w:pPr>
        <w:pStyle w:val="2"/>
        <w:rPr>
          <w:rFonts w:hint="eastAsia"/>
        </w:rPr>
      </w:pPr>
    </w:p>
    <w:p>
      <w:pPr>
        <w:pStyle w:val="2"/>
        <w:rPr>
          <w:rFonts w:hint="eastAsia"/>
        </w:rPr>
      </w:pPr>
    </w:p>
    <w:bookmarkEnd w:id="22"/>
    <w:p>
      <w:pPr>
        <w:spacing w:line="520" w:lineRule="exact"/>
        <w:jc w:val="center"/>
        <w:rPr>
          <w:rFonts w:hint="eastAsia" w:ascii="宋体" w:hAnsi="宋体" w:cs="宋体"/>
          <w:b/>
          <w:bCs/>
          <w:sz w:val="36"/>
          <w:szCs w:val="36"/>
        </w:rPr>
      </w:pPr>
      <w:r>
        <w:rPr>
          <w:rFonts w:hint="eastAsia" w:ascii="宋体" w:hAnsi="宋体" w:cs="宋体"/>
          <w:b/>
          <w:bCs/>
          <w:color w:val="000000"/>
          <w:szCs w:val="21"/>
        </w:rPr>
        <w:br w:type="page"/>
      </w:r>
      <w:bookmarkEnd w:id="23"/>
      <w:bookmarkStart w:id="28" w:name="_Toc28528"/>
      <w:bookmarkStart w:id="29" w:name="_Toc21372"/>
      <w:bookmarkStart w:id="30" w:name="_Toc17774"/>
      <w:bookmarkStart w:id="31" w:name="_Toc14365"/>
      <w:bookmarkStart w:id="32" w:name="_Toc8778"/>
      <w:r>
        <w:rPr>
          <w:rStyle w:val="19"/>
          <w:rFonts w:hint="eastAsia"/>
        </w:rPr>
        <w:t>第二章  展会各类服务信息</w:t>
      </w:r>
      <w:bookmarkEnd w:id="28"/>
    </w:p>
    <w:p>
      <w:pPr>
        <w:pStyle w:val="3"/>
        <w:numPr>
          <w:ilvl w:val="0"/>
          <w:numId w:val="2"/>
        </w:numPr>
        <w:tabs>
          <w:tab w:val="left" w:pos="0"/>
        </w:tabs>
        <w:rPr>
          <w:rFonts w:hint="eastAsia"/>
        </w:rPr>
      </w:pPr>
      <w:bookmarkStart w:id="33" w:name="OLE_LINK3"/>
      <w:bookmarkStart w:id="34" w:name="_Toc30548"/>
      <w:r>
        <w:rPr>
          <w:rFonts w:hint="eastAsia"/>
        </w:rPr>
        <w:t>特装</w:t>
      </w:r>
      <w:r>
        <w:rPr>
          <w:rFonts w:hint="eastAsia"/>
          <w:lang w:val="en-US" w:eastAsia="zh-CN"/>
        </w:rPr>
        <w:t>搭建</w:t>
      </w:r>
      <w:r>
        <w:rPr>
          <w:rFonts w:hint="eastAsia"/>
        </w:rPr>
        <w:t>推荐服务商</w:t>
      </w:r>
      <w:bookmarkEnd w:id="33"/>
      <w:bookmarkEnd w:id="34"/>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2455"/>
        <w:gridCol w:w="2224"/>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7" w:type="dxa"/>
            <w:shd w:val="clear" w:color="auto" w:fill="D7D7D7"/>
          </w:tcPr>
          <w:p>
            <w:pPr>
              <w:adjustRightInd w:val="0"/>
              <w:snapToGrid w:val="0"/>
              <w:spacing w:line="100" w:lineRule="atLeast"/>
              <w:jc w:val="center"/>
              <w:rPr>
                <w:rFonts w:hint="eastAsia" w:ascii="宋体" w:hAnsi="宋体" w:cs="宋体"/>
                <w:b/>
                <w:bCs/>
                <w:sz w:val="22"/>
                <w:szCs w:val="22"/>
              </w:rPr>
            </w:pPr>
            <w:r>
              <w:rPr>
                <w:rFonts w:hint="eastAsia" w:ascii="宋体" w:hAnsi="宋体" w:cs="宋体"/>
                <w:b/>
                <w:bCs/>
                <w:sz w:val="22"/>
                <w:szCs w:val="22"/>
              </w:rPr>
              <w:t>名称</w:t>
            </w:r>
          </w:p>
        </w:tc>
        <w:tc>
          <w:tcPr>
            <w:tcW w:w="2455" w:type="dxa"/>
            <w:shd w:val="clear" w:color="auto" w:fill="D7D7D7"/>
          </w:tcPr>
          <w:p>
            <w:pPr>
              <w:adjustRightInd w:val="0"/>
              <w:snapToGrid w:val="0"/>
              <w:spacing w:line="100" w:lineRule="atLeast"/>
              <w:jc w:val="center"/>
              <w:rPr>
                <w:rFonts w:hint="eastAsia" w:ascii="宋体" w:hAnsi="宋体" w:cs="宋体"/>
                <w:b/>
                <w:bCs/>
                <w:sz w:val="22"/>
                <w:szCs w:val="22"/>
              </w:rPr>
            </w:pPr>
            <w:r>
              <w:rPr>
                <w:rFonts w:hint="eastAsia" w:ascii="宋体" w:hAnsi="宋体" w:cs="宋体"/>
                <w:b/>
                <w:bCs/>
                <w:sz w:val="22"/>
                <w:szCs w:val="22"/>
              </w:rPr>
              <w:t>简介</w:t>
            </w:r>
          </w:p>
        </w:tc>
        <w:tc>
          <w:tcPr>
            <w:tcW w:w="2224" w:type="dxa"/>
            <w:shd w:val="clear" w:color="auto" w:fill="D7D7D7"/>
          </w:tcPr>
          <w:p>
            <w:pPr>
              <w:adjustRightInd w:val="0"/>
              <w:snapToGrid w:val="0"/>
              <w:spacing w:line="100" w:lineRule="atLeast"/>
              <w:jc w:val="center"/>
              <w:rPr>
                <w:rFonts w:hint="eastAsia" w:ascii="宋体" w:hAnsi="宋体" w:cs="宋体"/>
                <w:b/>
                <w:bCs/>
                <w:sz w:val="22"/>
                <w:szCs w:val="22"/>
              </w:rPr>
            </w:pPr>
            <w:r>
              <w:rPr>
                <w:rFonts w:hint="eastAsia" w:ascii="宋体" w:hAnsi="宋体" w:cs="宋体"/>
                <w:b/>
                <w:bCs/>
                <w:sz w:val="22"/>
                <w:szCs w:val="22"/>
              </w:rPr>
              <w:t>联系人/联系电话</w:t>
            </w:r>
          </w:p>
        </w:tc>
        <w:tc>
          <w:tcPr>
            <w:tcW w:w="2086" w:type="dxa"/>
            <w:shd w:val="clear" w:color="auto" w:fill="D7D7D7"/>
          </w:tcPr>
          <w:p>
            <w:pPr>
              <w:adjustRightInd w:val="0"/>
              <w:snapToGrid w:val="0"/>
              <w:spacing w:line="100" w:lineRule="atLeast"/>
              <w:jc w:val="center"/>
              <w:rPr>
                <w:rFonts w:hint="eastAsia" w:ascii="宋体" w:hAnsi="宋体" w:cs="宋体"/>
                <w:b/>
                <w:bCs/>
                <w:sz w:val="22"/>
                <w:szCs w:val="22"/>
              </w:rPr>
            </w:pPr>
            <w:r>
              <w:rPr>
                <w:rFonts w:hint="eastAsia" w:ascii="宋体" w:hAnsi="宋体" w:cs="宋体"/>
                <w:b/>
                <w:bCs/>
                <w:sz w:val="22"/>
                <w:szCs w:val="22"/>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757" w:type="dxa"/>
            <w:vAlign w:val="center"/>
          </w:tcPr>
          <w:p>
            <w:pPr>
              <w:adjustRightInd w:val="0"/>
              <w:snapToGrid w:val="0"/>
              <w:spacing w:line="100" w:lineRule="atLeast"/>
              <w:jc w:val="center"/>
              <w:rPr>
                <w:rFonts w:hint="eastAsia" w:ascii="宋体" w:hAnsi="宋体" w:cs="宋体"/>
                <w:sz w:val="20"/>
                <w:szCs w:val="20"/>
              </w:rPr>
            </w:pPr>
            <w:r>
              <w:rPr>
                <w:rFonts w:hint="eastAsia"/>
              </w:rPr>
              <w:t>苏州中展展览展示有限公司</w:t>
            </w:r>
          </w:p>
        </w:tc>
        <w:tc>
          <w:tcPr>
            <w:tcW w:w="2455" w:type="dxa"/>
            <w:vAlign w:val="center"/>
          </w:tcPr>
          <w:p>
            <w:pPr>
              <w:adjustRightInd w:val="0"/>
              <w:snapToGrid w:val="0"/>
              <w:spacing w:line="100" w:lineRule="atLeast"/>
              <w:jc w:val="center"/>
              <w:rPr>
                <w:rFonts w:hint="eastAsia" w:ascii="宋体" w:hAnsi="宋体" w:cs="宋体"/>
                <w:sz w:val="20"/>
                <w:szCs w:val="20"/>
              </w:rPr>
            </w:pPr>
          </w:p>
        </w:tc>
        <w:tc>
          <w:tcPr>
            <w:tcW w:w="2224" w:type="dxa"/>
            <w:vAlign w:val="center"/>
          </w:tcPr>
          <w:p>
            <w:pPr>
              <w:pStyle w:val="20"/>
              <w:ind w:firstLine="0" w:firstLineChars="0"/>
              <w:rPr>
                <w:rFonts w:hint="eastAsia"/>
              </w:rPr>
            </w:pPr>
            <w:r>
              <w:rPr>
                <w:rFonts w:hint="eastAsia"/>
                <w:sz w:val="21"/>
                <w:szCs w:val="21"/>
              </w:rPr>
              <w:t>肖吕才   15862512283</w:t>
            </w:r>
          </w:p>
        </w:tc>
        <w:tc>
          <w:tcPr>
            <w:tcW w:w="2086" w:type="dxa"/>
            <w:vAlign w:val="center"/>
          </w:tcPr>
          <w:p>
            <w:pPr>
              <w:pStyle w:val="20"/>
              <w:ind w:firstLine="0" w:firstLineChars="0"/>
              <w:rPr>
                <w:rStyle w:val="17"/>
                <w:rFonts w:hint="eastAsia" w:ascii="宋体" w:hAnsi="宋体" w:cs="宋体"/>
                <w:kern w:val="2"/>
                <w:sz w:val="22"/>
              </w:rPr>
            </w:pPr>
          </w:p>
        </w:tc>
      </w:tr>
    </w:tbl>
    <w:p>
      <w:pPr>
        <w:spacing w:line="520" w:lineRule="exact"/>
        <w:jc w:val="center"/>
        <w:rPr>
          <w:rFonts w:ascii="微软雅黑" w:hAnsi="微软雅黑" w:eastAsia="微软雅黑" w:cs="微软雅黑"/>
          <w:color w:val="C00000"/>
          <w:sz w:val="36"/>
          <w:szCs w:val="36"/>
        </w:rPr>
      </w:pPr>
    </w:p>
    <w:p>
      <w:pPr>
        <w:pStyle w:val="3"/>
        <w:numPr>
          <w:ilvl w:val="0"/>
          <w:numId w:val="2"/>
        </w:numPr>
        <w:tabs>
          <w:tab w:val="left" w:pos="0"/>
        </w:tabs>
        <w:rPr>
          <w:rFonts w:hint="eastAsia"/>
        </w:rPr>
      </w:pPr>
      <w:bookmarkStart w:id="35" w:name="_Toc24624"/>
      <w:r>
        <w:rPr>
          <w:rFonts w:hint="eastAsia"/>
        </w:rPr>
        <w:t>主场服务商</w:t>
      </w:r>
      <w:bookmarkEnd w:id="35"/>
    </w:p>
    <w:tbl>
      <w:tblPr>
        <w:tblStyle w:val="1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shd w:val="clear" w:color="auto" w:fill="D7D7D7"/>
          </w:tcPr>
          <w:p>
            <w:pPr>
              <w:adjustRightInd w:val="0"/>
              <w:snapToGrid w:val="0"/>
              <w:spacing w:line="100" w:lineRule="atLeast"/>
              <w:jc w:val="center"/>
              <w:rPr>
                <w:rFonts w:hint="eastAsia" w:ascii="宋体" w:hAnsi="宋体" w:cs="宋体"/>
                <w:b/>
                <w:bCs/>
                <w:sz w:val="22"/>
                <w:szCs w:val="22"/>
              </w:rPr>
            </w:pPr>
            <w:r>
              <w:rPr>
                <w:rFonts w:hint="eastAsia" w:ascii="宋体" w:hAnsi="宋体" w:cs="宋体"/>
                <w:b/>
                <w:bCs/>
                <w:sz w:val="22"/>
                <w:szCs w:val="22"/>
              </w:rPr>
              <w:t>名称</w:t>
            </w:r>
          </w:p>
        </w:tc>
        <w:tc>
          <w:tcPr>
            <w:tcW w:w="1984" w:type="dxa"/>
            <w:shd w:val="clear" w:color="auto" w:fill="D7D7D7"/>
          </w:tcPr>
          <w:p>
            <w:pPr>
              <w:adjustRightInd w:val="0"/>
              <w:snapToGrid w:val="0"/>
              <w:spacing w:line="100" w:lineRule="atLeast"/>
              <w:jc w:val="center"/>
              <w:rPr>
                <w:rFonts w:hint="eastAsia" w:ascii="宋体" w:hAnsi="宋体" w:cs="宋体"/>
                <w:b/>
                <w:bCs/>
                <w:sz w:val="22"/>
                <w:szCs w:val="22"/>
              </w:rPr>
            </w:pPr>
            <w:r>
              <w:rPr>
                <w:rFonts w:hint="eastAsia" w:ascii="宋体" w:hAnsi="宋体" w:cs="宋体"/>
                <w:b/>
                <w:bCs/>
                <w:sz w:val="22"/>
                <w:szCs w:val="22"/>
              </w:rPr>
              <w:t xml:space="preserve">联系人 </w:t>
            </w:r>
          </w:p>
        </w:tc>
        <w:tc>
          <w:tcPr>
            <w:tcW w:w="2835" w:type="dxa"/>
            <w:shd w:val="clear" w:color="auto" w:fill="D7D7D7"/>
          </w:tcPr>
          <w:p>
            <w:pPr>
              <w:adjustRightInd w:val="0"/>
              <w:snapToGrid w:val="0"/>
              <w:spacing w:line="100" w:lineRule="atLeast"/>
              <w:jc w:val="center"/>
              <w:rPr>
                <w:rFonts w:hint="eastAsia" w:ascii="宋体" w:hAnsi="宋体" w:cs="宋体"/>
                <w:b/>
                <w:bCs/>
                <w:sz w:val="22"/>
                <w:szCs w:val="22"/>
              </w:rPr>
            </w:pPr>
            <w:r>
              <w:rPr>
                <w:rFonts w:hint="eastAsia" w:ascii="宋体" w:hAnsi="宋体" w:cs="宋体"/>
                <w:b/>
                <w:bCs/>
                <w:sz w:val="22"/>
                <w:szCs w:val="2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794" w:type="dxa"/>
            <w:vAlign w:val="center"/>
          </w:tcPr>
          <w:p>
            <w:pPr>
              <w:adjustRightInd w:val="0"/>
              <w:snapToGrid w:val="0"/>
              <w:spacing w:line="100" w:lineRule="atLeast"/>
              <w:jc w:val="center"/>
              <w:rPr>
                <w:rFonts w:hint="eastAsia" w:ascii="宋体" w:hAnsi="宋体" w:cs="宋体"/>
                <w:sz w:val="20"/>
                <w:szCs w:val="20"/>
              </w:rPr>
            </w:pPr>
            <w:r>
              <w:rPr>
                <w:rFonts w:hint="eastAsia" w:ascii="宋体" w:hAnsi="宋体" w:cs="宋体"/>
                <w:sz w:val="20"/>
                <w:szCs w:val="20"/>
              </w:rPr>
              <w:t>无锡震泽博览运营管理有限公司</w:t>
            </w:r>
          </w:p>
        </w:tc>
        <w:tc>
          <w:tcPr>
            <w:tcW w:w="1984" w:type="dxa"/>
            <w:vAlign w:val="center"/>
          </w:tcPr>
          <w:p>
            <w:pPr>
              <w:pStyle w:val="20"/>
              <w:ind w:firstLine="0" w:firstLineChars="0"/>
              <w:jc w:val="center"/>
              <w:rPr>
                <w:rFonts w:hint="eastAsia"/>
              </w:rPr>
            </w:pPr>
            <w:r>
              <w:rPr>
                <w:rFonts w:hint="eastAsia" w:ascii="宋体" w:hAnsi="宋体" w:cs="宋体"/>
                <w:kern w:val="2"/>
                <w:sz w:val="22"/>
              </w:rPr>
              <w:t>张一凡</w:t>
            </w:r>
          </w:p>
        </w:tc>
        <w:tc>
          <w:tcPr>
            <w:tcW w:w="2835" w:type="dxa"/>
            <w:vAlign w:val="center"/>
          </w:tcPr>
          <w:p>
            <w:pPr>
              <w:adjustRightInd w:val="0"/>
              <w:snapToGrid w:val="0"/>
              <w:spacing w:line="100" w:lineRule="atLeast"/>
              <w:jc w:val="center"/>
              <w:rPr>
                <w:rStyle w:val="17"/>
                <w:rFonts w:hint="eastAsia"/>
              </w:rPr>
            </w:pPr>
            <w:r>
              <w:rPr>
                <w:rStyle w:val="17"/>
                <w:rFonts w:hint="eastAsia"/>
              </w:rPr>
              <w:t>1</w:t>
            </w:r>
            <w:r>
              <w:rPr>
                <w:rStyle w:val="17"/>
              </w:rPr>
              <w:t>8189216267</w:t>
            </w:r>
          </w:p>
        </w:tc>
      </w:tr>
    </w:tbl>
    <w:p>
      <w:pPr>
        <w:pStyle w:val="20"/>
        <w:ind w:firstLine="560"/>
        <w:rPr>
          <w:rFonts w:hint="eastAsia"/>
        </w:rPr>
      </w:pPr>
    </w:p>
    <w:p>
      <w:pPr>
        <w:pStyle w:val="3"/>
        <w:numPr>
          <w:ilvl w:val="0"/>
          <w:numId w:val="2"/>
        </w:numPr>
        <w:tabs>
          <w:tab w:val="left" w:pos="0"/>
        </w:tabs>
        <w:rPr>
          <w:highlight w:val="none"/>
        </w:rPr>
      </w:pPr>
      <w:bookmarkStart w:id="36" w:name="_Toc28144"/>
      <w:r>
        <w:rPr>
          <w:rFonts w:hint="eastAsia"/>
          <w:highlight w:val="none"/>
        </w:rPr>
        <w:t>展具租赁服务</w:t>
      </w:r>
      <w:bookmarkEnd w:id="36"/>
    </w:p>
    <w:p>
      <w:pPr>
        <w:rPr>
          <w:rFonts w:hint="eastAsia"/>
        </w:rPr>
      </w:pPr>
      <w:r>
        <w:rPr>
          <w:rFonts w:hint="eastAsia"/>
        </w:rPr>
        <w:t>苏州中展展览展示有限公司</w:t>
      </w:r>
    </w:p>
    <w:p>
      <w:pPr>
        <w:pStyle w:val="2"/>
        <w:rPr>
          <w:rFonts w:hint="eastAsia"/>
          <w:sz w:val="21"/>
          <w:szCs w:val="21"/>
        </w:rPr>
      </w:pPr>
      <w:r>
        <w:rPr>
          <w:rFonts w:hint="eastAsia"/>
          <w:sz w:val="21"/>
          <w:szCs w:val="21"/>
        </w:rPr>
        <w:t>现场租赁负责人：肖吕才   15862512283          13626199359</w:t>
      </w:r>
    </w:p>
    <w:p>
      <w:pPr>
        <w:pStyle w:val="2"/>
        <w:rPr>
          <w:rFonts w:hint="default" w:eastAsia="宋体"/>
          <w:sz w:val="21"/>
          <w:szCs w:val="21"/>
          <w:lang w:val="en-US" w:eastAsia="zh-CN"/>
        </w:rPr>
      </w:pPr>
      <w:r>
        <w:rPr>
          <w:rFonts w:hint="eastAsia"/>
          <w:sz w:val="21"/>
          <w:szCs w:val="21"/>
          <w:lang w:val="en-US" w:eastAsia="zh-CN"/>
        </w:rPr>
        <w:t>租赁物品清单详见</w:t>
      </w:r>
      <w:r>
        <w:rPr>
          <w:rFonts w:hint="eastAsia"/>
          <w:b/>
          <w:bCs/>
          <w:sz w:val="21"/>
          <w:szCs w:val="21"/>
          <w:lang w:val="en-US" w:eastAsia="zh-CN"/>
        </w:rPr>
        <w:t>附件五</w:t>
      </w:r>
    </w:p>
    <w:p>
      <w:pPr>
        <w:pStyle w:val="20"/>
        <w:ind w:firstLine="0" w:firstLineChars="0"/>
        <w:rPr>
          <w:rFonts w:hint="eastAsia"/>
        </w:rPr>
      </w:pPr>
    </w:p>
    <w:p>
      <w:pPr>
        <w:pStyle w:val="3"/>
        <w:numPr>
          <w:ilvl w:val="0"/>
          <w:numId w:val="2"/>
        </w:numPr>
        <w:tabs>
          <w:tab w:val="left" w:pos="0"/>
        </w:tabs>
        <w:rPr>
          <w:rFonts w:hint="eastAsia"/>
        </w:rPr>
      </w:pPr>
      <w:bookmarkStart w:id="37" w:name="_Toc19943"/>
      <w:r>
        <w:rPr>
          <w:rFonts w:hint="eastAsia"/>
        </w:rPr>
        <w:t>展馆周边酒店信息</w:t>
      </w:r>
      <w:bookmarkEnd w:id="37"/>
    </w:p>
    <w:tbl>
      <w:tblPr>
        <w:tblStyle w:val="1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1804"/>
        <w:gridCol w:w="2151"/>
        <w:gridCol w:w="113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965" w:type="dxa"/>
            <w:vAlign w:val="center"/>
          </w:tcPr>
          <w:p>
            <w:pPr>
              <w:pStyle w:val="26"/>
              <w:ind w:right="28"/>
              <w:jc w:val="center"/>
              <w:rPr>
                <w:rFonts w:hint="eastAsia" w:ascii="宋体"/>
                <w:b/>
                <w:szCs w:val="21"/>
                <w:lang w:val="en-US"/>
              </w:rPr>
            </w:pPr>
            <w:r>
              <w:rPr>
                <w:rFonts w:hint="eastAsia" w:ascii="宋体"/>
                <w:b/>
                <w:szCs w:val="21"/>
                <w:lang w:val="en-US"/>
              </w:rPr>
              <w:t>酒店名称</w:t>
            </w:r>
          </w:p>
        </w:tc>
        <w:tc>
          <w:tcPr>
            <w:tcW w:w="1804" w:type="dxa"/>
            <w:vAlign w:val="center"/>
          </w:tcPr>
          <w:p>
            <w:pPr>
              <w:pStyle w:val="26"/>
              <w:ind w:right="28"/>
              <w:jc w:val="center"/>
              <w:rPr>
                <w:rFonts w:hint="eastAsia" w:ascii="宋体"/>
                <w:b/>
                <w:szCs w:val="21"/>
                <w:lang w:val="en-US"/>
              </w:rPr>
            </w:pPr>
            <w:r>
              <w:rPr>
                <w:rFonts w:hint="eastAsia" w:ascii="宋体"/>
                <w:b/>
                <w:szCs w:val="21"/>
                <w:lang w:val="en-US"/>
              </w:rPr>
              <w:t>联系方式</w:t>
            </w:r>
          </w:p>
        </w:tc>
        <w:tc>
          <w:tcPr>
            <w:tcW w:w="2151" w:type="dxa"/>
            <w:vAlign w:val="center"/>
          </w:tcPr>
          <w:p>
            <w:pPr>
              <w:pStyle w:val="26"/>
              <w:ind w:right="28"/>
              <w:jc w:val="center"/>
              <w:rPr>
                <w:rFonts w:hint="eastAsia" w:ascii="宋体"/>
                <w:b/>
                <w:szCs w:val="21"/>
                <w:lang w:val="en-US"/>
              </w:rPr>
            </w:pPr>
            <w:r>
              <w:rPr>
                <w:rFonts w:hint="eastAsia" w:ascii="宋体"/>
                <w:b/>
                <w:szCs w:val="21"/>
                <w:lang w:val="en-US"/>
              </w:rPr>
              <w:t>地址</w:t>
            </w:r>
          </w:p>
        </w:tc>
        <w:tc>
          <w:tcPr>
            <w:tcW w:w="1134" w:type="dxa"/>
            <w:vAlign w:val="center"/>
          </w:tcPr>
          <w:p>
            <w:pPr>
              <w:pStyle w:val="26"/>
              <w:ind w:right="28"/>
              <w:jc w:val="center"/>
              <w:rPr>
                <w:rFonts w:hint="eastAsia" w:ascii="宋体"/>
                <w:b/>
                <w:szCs w:val="21"/>
                <w:lang w:val="en-US"/>
              </w:rPr>
            </w:pPr>
            <w:r>
              <w:rPr>
                <w:rFonts w:hint="eastAsia" w:ascii="宋体"/>
                <w:b/>
                <w:szCs w:val="21"/>
                <w:lang w:val="en-US"/>
              </w:rPr>
              <w:t>与博览中心距离</w:t>
            </w:r>
          </w:p>
        </w:tc>
        <w:tc>
          <w:tcPr>
            <w:tcW w:w="1559" w:type="dxa"/>
            <w:vAlign w:val="center"/>
          </w:tcPr>
          <w:p>
            <w:pPr>
              <w:pStyle w:val="26"/>
              <w:ind w:right="28"/>
              <w:jc w:val="center"/>
              <w:rPr>
                <w:rFonts w:hint="eastAsia" w:ascii="宋体"/>
                <w:b/>
                <w:szCs w:val="21"/>
                <w:lang w:val="en-US"/>
              </w:rPr>
            </w:pPr>
            <w:r>
              <w:rPr>
                <w:rFonts w:hint="eastAsia" w:ascii="宋体"/>
                <w:b/>
                <w:szCs w:val="21"/>
                <w:lang w:val="en-US"/>
              </w:rPr>
              <w:t>参考价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无锡君来世尊酒店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0510-85285888</w:t>
            </w:r>
          </w:p>
        </w:tc>
        <w:tc>
          <w:tcPr>
            <w:tcW w:w="2151" w:type="dxa"/>
            <w:vAlign w:val="center"/>
          </w:tcPr>
          <w:p>
            <w:pPr>
              <w:pStyle w:val="26"/>
              <w:ind w:right="28"/>
              <w:jc w:val="center"/>
              <w:rPr>
                <w:rFonts w:hint="eastAsia" w:ascii="宋体"/>
                <w:szCs w:val="21"/>
                <w:lang w:val="en-US"/>
              </w:rPr>
            </w:pPr>
            <w:r>
              <w:rPr>
                <w:rFonts w:hint="eastAsia" w:ascii="宋体"/>
                <w:szCs w:val="21"/>
                <w:lang w:val="en-US"/>
              </w:rPr>
              <w:t>滨湖区和风路111路</w:t>
            </w:r>
          </w:p>
        </w:tc>
        <w:tc>
          <w:tcPr>
            <w:tcW w:w="1134" w:type="dxa"/>
            <w:vAlign w:val="center"/>
          </w:tcPr>
          <w:p>
            <w:pPr>
              <w:pStyle w:val="26"/>
              <w:ind w:right="28"/>
              <w:jc w:val="center"/>
              <w:rPr>
                <w:rFonts w:hint="eastAsia" w:ascii="宋体"/>
                <w:szCs w:val="21"/>
                <w:lang w:val="en-US"/>
              </w:rPr>
            </w:pPr>
            <w:r>
              <w:rPr>
                <w:rFonts w:hint="eastAsia" w:ascii="宋体"/>
                <w:szCs w:val="21"/>
                <w:lang w:val="en-US"/>
              </w:rPr>
              <w:t>520m</w:t>
            </w:r>
          </w:p>
        </w:tc>
        <w:tc>
          <w:tcPr>
            <w:tcW w:w="1559" w:type="dxa"/>
            <w:vAlign w:val="center"/>
          </w:tcPr>
          <w:p>
            <w:pPr>
              <w:pStyle w:val="26"/>
              <w:ind w:right="28"/>
              <w:jc w:val="center"/>
              <w:rPr>
                <w:rFonts w:hint="eastAsia" w:ascii="宋体"/>
                <w:szCs w:val="21"/>
                <w:lang w:val="en-US"/>
              </w:rPr>
            </w:pPr>
            <w:r>
              <w:rPr>
                <w:rFonts w:ascii="宋体"/>
                <w:szCs w:val="21"/>
                <w:lang w:val="en-US"/>
              </w:rPr>
              <w:t>450</w:t>
            </w:r>
            <w:r>
              <w:rPr>
                <w:rFonts w:hint="eastAsia" w:ascii="宋体"/>
                <w:szCs w:val="21"/>
                <w:lang w:val="en-US"/>
              </w:rPr>
              <w:t>元/标间</w:t>
            </w:r>
          </w:p>
          <w:p>
            <w:pPr>
              <w:pStyle w:val="26"/>
              <w:ind w:right="28"/>
              <w:jc w:val="center"/>
              <w:rPr>
                <w:rFonts w:hint="eastAsia" w:ascii="宋体"/>
                <w:szCs w:val="21"/>
                <w:lang w:val="en-US"/>
              </w:rPr>
            </w:pPr>
            <w:r>
              <w:rPr>
                <w:rFonts w:hint="eastAsia" w:ascii="宋体"/>
                <w:szCs w:val="21"/>
                <w:lang w:val="en-US"/>
              </w:rPr>
              <w:t>含双早餐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无锡太湖新泽假日酒店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0510-89907788</w:t>
            </w:r>
          </w:p>
        </w:tc>
        <w:tc>
          <w:tcPr>
            <w:tcW w:w="2151" w:type="dxa"/>
            <w:vAlign w:val="center"/>
          </w:tcPr>
          <w:p>
            <w:pPr>
              <w:pStyle w:val="26"/>
              <w:ind w:right="28"/>
              <w:jc w:val="center"/>
              <w:rPr>
                <w:rFonts w:hint="eastAsia" w:ascii="宋体"/>
                <w:szCs w:val="21"/>
                <w:lang w:val="en-US"/>
              </w:rPr>
            </w:pPr>
            <w:r>
              <w:rPr>
                <w:rFonts w:hint="eastAsia" w:ascii="宋体"/>
                <w:szCs w:val="21"/>
                <w:lang w:val="en-US"/>
              </w:rPr>
              <w:t>滨湖区贡湖大道辅路与和风路交叉口西北120米</w:t>
            </w:r>
          </w:p>
        </w:tc>
        <w:tc>
          <w:tcPr>
            <w:tcW w:w="1134" w:type="dxa"/>
            <w:vAlign w:val="center"/>
          </w:tcPr>
          <w:p>
            <w:pPr>
              <w:pStyle w:val="26"/>
              <w:ind w:right="28"/>
              <w:jc w:val="center"/>
              <w:rPr>
                <w:rFonts w:hint="eastAsia" w:ascii="宋体"/>
                <w:szCs w:val="21"/>
                <w:lang w:val="en-US"/>
              </w:rPr>
            </w:pPr>
            <w:r>
              <w:rPr>
                <w:rFonts w:hint="eastAsia" w:ascii="宋体"/>
                <w:szCs w:val="21"/>
                <w:lang w:val="en-US"/>
              </w:rPr>
              <w:t>300m</w:t>
            </w:r>
          </w:p>
        </w:tc>
        <w:tc>
          <w:tcPr>
            <w:tcW w:w="1559" w:type="dxa"/>
            <w:vAlign w:val="center"/>
          </w:tcPr>
          <w:p>
            <w:pPr>
              <w:pStyle w:val="26"/>
              <w:ind w:right="28"/>
              <w:jc w:val="center"/>
              <w:rPr>
                <w:rFonts w:hint="eastAsia" w:ascii="宋体"/>
                <w:szCs w:val="21"/>
                <w:lang w:val="en-US"/>
              </w:rPr>
            </w:pPr>
            <w:r>
              <w:rPr>
                <w:rFonts w:hint="eastAsia" w:ascii="宋体"/>
                <w:szCs w:val="21"/>
                <w:lang w:val="en-US"/>
              </w:rPr>
              <w:t>380元/标间</w:t>
            </w:r>
          </w:p>
          <w:p>
            <w:pPr>
              <w:pStyle w:val="26"/>
              <w:ind w:right="28"/>
              <w:jc w:val="center"/>
              <w:rPr>
                <w:rFonts w:hint="eastAsia" w:ascii="宋体"/>
                <w:szCs w:val="21"/>
                <w:lang w:val="en-US"/>
              </w:rPr>
            </w:pPr>
            <w:r>
              <w:rPr>
                <w:rFonts w:hint="eastAsia" w:ascii="宋体"/>
                <w:szCs w:val="21"/>
                <w:lang w:val="en-US"/>
              </w:rPr>
              <w:t>含双早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维也纳国际酒店</w:t>
            </w:r>
          </w:p>
          <w:p>
            <w:pPr>
              <w:pStyle w:val="26"/>
              <w:ind w:right="28"/>
              <w:jc w:val="center"/>
              <w:rPr>
                <w:rFonts w:hint="eastAsia" w:ascii="宋体"/>
                <w:szCs w:val="21"/>
                <w:lang w:val="en-US"/>
              </w:rPr>
            </w:pPr>
            <w:r>
              <w:rPr>
                <w:rFonts w:hint="eastAsia" w:ascii="宋体"/>
                <w:szCs w:val="21"/>
                <w:lang w:val="en-US"/>
              </w:rPr>
              <w:t>（太湖博览中心店）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0510-85551111</w:t>
            </w:r>
          </w:p>
        </w:tc>
        <w:tc>
          <w:tcPr>
            <w:tcW w:w="2151" w:type="dxa"/>
            <w:vAlign w:val="center"/>
          </w:tcPr>
          <w:p>
            <w:pPr>
              <w:pStyle w:val="26"/>
              <w:ind w:right="28"/>
              <w:jc w:val="center"/>
              <w:rPr>
                <w:rFonts w:hint="eastAsia" w:ascii="宋体"/>
                <w:szCs w:val="21"/>
                <w:lang w:val="en-US"/>
              </w:rPr>
            </w:pPr>
            <w:r>
              <w:rPr>
                <w:rFonts w:hint="eastAsia" w:ascii="宋体"/>
                <w:szCs w:val="21"/>
                <w:lang w:val="en-US"/>
              </w:rPr>
              <w:t>滨湖区瑞景道与清源路交叉口</w:t>
            </w:r>
          </w:p>
        </w:tc>
        <w:tc>
          <w:tcPr>
            <w:tcW w:w="1134" w:type="dxa"/>
            <w:vAlign w:val="center"/>
          </w:tcPr>
          <w:p>
            <w:pPr>
              <w:pStyle w:val="26"/>
              <w:ind w:right="28"/>
              <w:jc w:val="center"/>
              <w:rPr>
                <w:rFonts w:hint="eastAsia" w:ascii="宋体"/>
                <w:szCs w:val="21"/>
                <w:lang w:val="en-US"/>
              </w:rPr>
            </w:pPr>
            <w:r>
              <w:rPr>
                <w:rFonts w:hint="eastAsia" w:ascii="宋体"/>
                <w:szCs w:val="21"/>
                <w:lang w:val="en-US"/>
              </w:rPr>
              <w:t>1.5km</w:t>
            </w:r>
          </w:p>
          <w:p>
            <w:pPr>
              <w:pStyle w:val="26"/>
              <w:ind w:right="28"/>
              <w:jc w:val="center"/>
              <w:rPr>
                <w:rFonts w:hint="eastAsia" w:ascii="宋体"/>
                <w:szCs w:val="21"/>
                <w:lang w:val="en-US"/>
              </w:rPr>
            </w:pPr>
            <w:r>
              <w:rPr>
                <w:rFonts w:hint="eastAsia" w:ascii="宋体"/>
                <w:szCs w:val="21"/>
                <w:lang w:val="en-US"/>
              </w:rPr>
              <w:t>地铁口</w:t>
            </w:r>
          </w:p>
        </w:tc>
        <w:tc>
          <w:tcPr>
            <w:tcW w:w="1559" w:type="dxa"/>
            <w:vAlign w:val="center"/>
          </w:tcPr>
          <w:p>
            <w:pPr>
              <w:pStyle w:val="26"/>
              <w:ind w:right="28"/>
              <w:jc w:val="center"/>
              <w:rPr>
                <w:rFonts w:hint="eastAsia" w:ascii="宋体"/>
                <w:szCs w:val="21"/>
                <w:lang w:val="en-US"/>
              </w:rPr>
            </w:pPr>
            <w:r>
              <w:rPr>
                <w:rFonts w:hint="eastAsia" w:ascii="宋体"/>
                <w:szCs w:val="21"/>
                <w:lang w:val="en-US"/>
              </w:rPr>
              <w:t>302元/标间</w:t>
            </w:r>
          </w:p>
          <w:p>
            <w:pPr>
              <w:pStyle w:val="26"/>
              <w:ind w:right="28"/>
              <w:jc w:val="center"/>
              <w:rPr>
                <w:rFonts w:hint="eastAsia" w:ascii="宋体"/>
                <w:szCs w:val="21"/>
                <w:lang w:val="en-US"/>
              </w:rPr>
            </w:pPr>
            <w:r>
              <w:rPr>
                <w:rFonts w:hint="eastAsia" w:ascii="宋体"/>
                <w:szCs w:val="21"/>
                <w:lang w:val="en-US"/>
              </w:rPr>
              <w:t>无早餐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无锡太湖华邑酒店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0510-89905555</w:t>
            </w:r>
          </w:p>
        </w:tc>
        <w:tc>
          <w:tcPr>
            <w:tcW w:w="2151" w:type="dxa"/>
            <w:vAlign w:val="center"/>
          </w:tcPr>
          <w:p>
            <w:pPr>
              <w:pStyle w:val="26"/>
              <w:ind w:right="28"/>
              <w:jc w:val="center"/>
              <w:rPr>
                <w:rFonts w:hint="eastAsia" w:ascii="宋体"/>
                <w:szCs w:val="21"/>
                <w:lang w:val="en-US"/>
              </w:rPr>
            </w:pPr>
            <w:r>
              <w:rPr>
                <w:rFonts w:hint="eastAsia" w:ascii="宋体"/>
                <w:szCs w:val="21"/>
                <w:lang w:val="en-US"/>
              </w:rPr>
              <w:t>滨湖区立信大道金融六街15号</w:t>
            </w:r>
          </w:p>
        </w:tc>
        <w:tc>
          <w:tcPr>
            <w:tcW w:w="1134" w:type="dxa"/>
            <w:vAlign w:val="center"/>
          </w:tcPr>
          <w:p>
            <w:pPr>
              <w:pStyle w:val="26"/>
              <w:ind w:right="28"/>
              <w:jc w:val="center"/>
              <w:rPr>
                <w:rFonts w:hint="eastAsia" w:ascii="宋体"/>
                <w:szCs w:val="21"/>
                <w:lang w:val="en-US"/>
              </w:rPr>
            </w:pPr>
            <w:r>
              <w:rPr>
                <w:rFonts w:hint="eastAsia" w:ascii="宋体"/>
                <w:szCs w:val="21"/>
                <w:lang w:val="en-US"/>
              </w:rPr>
              <w:t>1.8km</w:t>
            </w:r>
          </w:p>
          <w:p>
            <w:pPr>
              <w:pStyle w:val="26"/>
              <w:ind w:right="28"/>
              <w:jc w:val="center"/>
              <w:rPr>
                <w:rFonts w:hint="eastAsia" w:ascii="宋体"/>
                <w:szCs w:val="21"/>
                <w:lang w:val="en-US"/>
              </w:rPr>
            </w:pPr>
            <w:r>
              <w:rPr>
                <w:rFonts w:hint="eastAsia" w:ascii="宋体"/>
                <w:szCs w:val="21"/>
                <w:lang w:val="en-US"/>
              </w:rPr>
              <w:t>地铁口</w:t>
            </w:r>
          </w:p>
        </w:tc>
        <w:tc>
          <w:tcPr>
            <w:tcW w:w="1559" w:type="dxa"/>
            <w:vAlign w:val="center"/>
          </w:tcPr>
          <w:p>
            <w:pPr>
              <w:pStyle w:val="26"/>
              <w:ind w:right="28"/>
              <w:jc w:val="center"/>
              <w:rPr>
                <w:rFonts w:hint="eastAsia" w:ascii="宋体"/>
                <w:szCs w:val="21"/>
                <w:lang w:val="en-US"/>
              </w:rPr>
            </w:pPr>
            <w:r>
              <w:rPr>
                <w:rFonts w:hint="eastAsia" w:ascii="宋体"/>
                <w:szCs w:val="21"/>
                <w:lang w:val="en-US"/>
              </w:rPr>
              <w:t>656元/标间</w:t>
            </w:r>
          </w:p>
          <w:p>
            <w:pPr>
              <w:pStyle w:val="26"/>
              <w:ind w:right="28"/>
              <w:jc w:val="center"/>
              <w:rPr>
                <w:rFonts w:hint="eastAsia" w:ascii="宋体"/>
                <w:szCs w:val="21"/>
                <w:lang w:val="en-US"/>
              </w:rPr>
            </w:pPr>
            <w:r>
              <w:rPr>
                <w:rFonts w:hint="eastAsia" w:ascii="宋体"/>
                <w:szCs w:val="21"/>
                <w:lang w:val="en-US"/>
              </w:rPr>
              <w:t>含双早餐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格菲酒店（博览中心新吴万达广场店）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0510-85622555</w:t>
            </w:r>
          </w:p>
        </w:tc>
        <w:tc>
          <w:tcPr>
            <w:tcW w:w="2151" w:type="dxa"/>
            <w:vAlign w:val="center"/>
          </w:tcPr>
          <w:p>
            <w:pPr>
              <w:pStyle w:val="26"/>
              <w:ind w:right="28"/>
              <w:jc w:val="center"/>
              <w:rPr>
                <w:rFonts w:hint="eastAsia" w:ascii="宋体"/>
                <w:szCs w:val="21"/>
                <w:lang w:val="en-US"/>
              </w:rPr>
            </w:pPr>
            <w:r>
              <w:rPr>
                <w:rFonts w:hint="eastAsia" w:ascii="宋体"/>
                <w:szCs w:val="21"/>
                <w:lang w:val="en-US"/>
              </w:rPr>
              <w:t>华庄街道锡拖路凯发苑五期</w:t>
            </w:r>
          </w:p>
        </w:tc>
        <w:tc>
          <w:tcPr>
            <w:tcW w:w="1134" w:type="dxa"/>
            <w:vAlign w:val="center"/>
          </w:tcPr>
          <w:p>
            <w:pPr>
              <w:pStyle w:val="26"/>
              <w:ind w:right="28"/>
              <w:jc w:val="center"/>
              <w:rPr>
                <w:rFonts w:hint="eastAsia" w:ascii="宋体"/>
                <w:szCs w:val="21"/>
                <w:lang w:val="en-US"/>
              </w:rPr>
            </w:pPr>
            <w:r>
              <w:rPr>
                <w:rFonts w:hint="eastAsia" w:ascii="宋体"/>
                <w:szCs w:val="21"/>
                <w:lang w:val="en-US"/>
              </w:rPr>
              <w:t>3.1km</w:t>
            </w:r>
          </w:p>
        </w:tc>
        <w:tc>
          <w:tcPr>
            <w:tcW w:w="1559" w:type="dxa"/>
            <w:vAlign w:val="center"/>
          </w:tcPr>
          <w:p>
            <w:pPr>
              <w:pStyle w:val="26"/>
              <w:ind w:right="28"/>
              <w:jc w:val="center"/>
              <w:rPr>
                <w:rFonts w:hint="eastAsia" w:ascii="宋体"/>
                <w:szCs w:val="21"/>
                <w:lang w:val="en-US"/>
              </w:rPr>
            </w:pPr>
            <w:r>
              <w:rPr>
                <w:rFonts w:hint="eastAsia" w:ascii="宋体"/>
                <w:szCs w:val="21"/>
                <w:lang w:val="en-US"/>
              </w:rPr>
              <w:t>350元/标间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无锡凯莱大饭店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0510-85622999</w:t>
            </w:r>
          </w:p>
        </w:tc>
        <w:tc>
          <w:tcPr>
            <w:tcW w:w="2151" w:type="dxa"/>
            <w:vAlign w:val="center"/>
          </w:tcPr>
          <w:p>
            <w:pPr>
              <w:pStyle w:val="26"/>
              <w:ind w:right="28"/>
              <w:jc w:val="center"/>
              <w:rPr>
                <w:rFonts w:hint="eastAsia" w:ascii="宋体"/>
                <w:szCs w:val="21"/>
                <w:lang w:val="en-US"/>
              </w:rPr>
            </w:pPr>
            <w:r>
              <w:rPr>
                <w:rFonts w:hint="eastAsia" w:ascii="宋体"/>
                <w:szCs w:val="21"/>
                <w:lang w:val="en-US"/>
              </w:rPr>
              <w:t>滨湖区高浪路与南湖大道交汇处东北角</w:t>
            </w:r>
          </w:p>
        </w:tc>
        <w:tc>
          <w:tcPr>
            <w:tcW w:w="1134" w:type="dxa"/>
            <w:vAlign w:val="center"/>
          </w:tcPr>
          <w:p>
            <w:pPr>
              <w:pStyle w:val="26"/>
              <w:ind w:right="28"/>
              <w:jc w:val="center"/>
              <w:rPr>
                <w:rFonts w:hint="eastAsia" w:ascii="宋体"/>
                <w:szCs w:val="21"/>
                <w:lang w:val="en-US"/>
              </w:rPr>
            </w:pPr>
            <w:r>
              <w:rPr>
                <w:rFonts w:hint="eastAsia" w:ascii="宋体"/>
                <w:szCs w:val="21"/>
                <w:lang w:val="en-US"/>
              </w:rPr>
              <w:t>4km</w:t>
            </w:r>
          </w:p>
        </w:tc>
        <w:tc>
          <w:tcPr>
            <w:tcW w:w="1559" w:type="dxa"/>
            <w:vAlign w:val="center"/>
          </w:tcPr>
          <w:p>
            <w:pPr>
              <w:pStyle w:val="26"/>
              <w:ind w:right="28"/>
              <w:jc w:val="center"/>
              <w:rPr>
                <w:rFonts w:hint="eastAsia" w:ascii="宋体"/>
                <w:szCs w:val="21"/>
                <w:lang w:val="en-US"/>
              </w:rPr>
            </w:pPr>
            <w:r>
              <w:rPr>
                <w:rFonts w:hint="eastAsia" w:ascii="宋体"/>
                <w:szCs w:val="21"/>
                <w:lang w:val="en-US"/>
              </w:rPr>
              <w:t>558元/标间</w:t>
            </w:r>
          </w:p>
          <w:p>
            <w:pPr>
              <w:pStyle w:val="26"/>
              <w:ind w:right="28"/>
              <w:jc w:val="center"/>
              <w:rPr>
                <w:rFonts w:hint="eastAsia" w:ascii="宋体"/>
                <w:szCs w:val="21"/>
                <w:lang w:val="en-US"/>
              </w:rPr>
            </w:pPr>
            <w:r>
              <w:rPr>
                <w:rFonts w:hint="eastAsia" w:ascii="宋体"/>
                <w:szCs w:val="21"/>
                <w:lang w:val="en-US"/>
              </w:rPr>
              <w:t>含双早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麗枫酒店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0510-85718888</w:t>
            </w:r>
          </w:p>
        </w:tc>
        <w:tc>
          <w:tcPr>
            <w:tcW w:w="2151" w:type="dxa"/>
            <w:vAlign w:val="center"/>
          </w:tcPr>
          <w:p>
            <w:pPr>
              <w:pStyle w:val="26"/>
              <w:ind w:right="28"/>
              <w:jc w:val="center"/>
              <w:rPr>
                <w:rFonts w:hint="eastAsia" w:ascii="宋体"/>
                <w:szCs w:val="21"/>
                <w:lang w:val="en-US"/>
              </w:rPr>
            </w:pPr>
            <w:r>
              <w:rPr>
                <w:rFonts w:hint="eastAsia" w:ascii="宋体"/>
                <w:szCs w:val="21"/>
                <w:lang w:val="en-US"/>
              </w:rPr>
              <w:t>梁溪区梁东路69号科闻大厦1楼</w:t>
            </w:r>
          </w:p>
        </w:tc>
        <w:tc>
          <w:tcPr>
            <w:tcW w:w="1134" w:type="dxa"/>
            <w:vAlign w:val="center"/>
          </w:tcPr>
          <w:p>
            <w:pPr>
              <w:pStyle w:val="26"/>
              <w:ind w:right="28"/>
              <w:jc w:val="center"/>
              <w:rPr>
                <w:rFonts w:hint="eastAsia" w:ascii="宋体"/>
                <w:szCs w:val="21"/>
                <w:lang w:val="en-US"/>
              </w:rPr>
            </w:pPr>
            <w:r>
              <w:rPr>
                <w:rFonts w:hint="eastAsia" w:ascii="宋体"/>
                <w:szCs w:val="21"/>
                <w:lang w:val="en-US"/>
              </w:rPr>
              <w:t>5.6km</w:t>
            </w:r>
          </w:p>
        </w:tc>
        <w:tc>
          <w:tcPr>
            <w:tcW w:w="1559" w:type="dxa"/>
            <w:vAlign w:val="center"/>
          </w:tcPr>
          <w:p>
            <w:pPr>
              <w:pStyle w:val="26"/>
              <w:ind w:right="28"/>
              <w:jc w:val="center"/>
              <w:rPr>
                <w:rFonts w:hint="eastAsia" w:ascii="宋体"/>
                <w:szCs w:val="21"/>
                <w:lang w:val="en-US"/>
              </w:rPr>
            </w:pPr>
            <w:r>
              <w:rPr>
                <w:rFonts w:hint="eastAsia" w:ascii="宋体"/>
                <w:szCs w:val="21"/>
                <w:lang w:val="en-US"/>
              </w:rPr>
              <w:t>330元/标间</w:t>
            </w:r>
          </w:p>
          <w:p>
            <w:pPr>
              <w:pStyle w:val="26"/>
              <w:ind w:right="28"/>
              <w:jc w:val="center"/>
              <w:rPr>
                <w:rFonts w:hint="eastAsia" w:ascii="宋体"/>
                <w:szCs w:val="21"/>
                <w:lang w:val="en-US"/>
              </w:rPr>
            </w:pPr>
            <w:r>
              <w:rPr>
                <w:rFonts w:hint="eastAsia" w:ascii="宋体"/>
                <w:szCs w:val="21"/>
                <w:lang w:val="en-US"/>
              </w:rPr>
              <w:t>含双早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格林豪泰商务酒店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0510-85199988</w:t>
            </w:r>
          </w:p>
        </w:tc>
        <w:tc>
          <w:tcPr>
            <w:tcW w:w="2151" w:type="dxa"/>
            <w:vAlign w:val="center"/>
          </w:tcPr>
          <w:p>
            <w:pPr>
              <w:pStyle w:val="26"/>
              <w:ind w:right="28"/>
              <w:jc w:val="center"/>
              <w:rPr>
                <w:rFonts w:hint="eastAsia" w:ascii="宋体"/>
                <w:szCs w:val="21"/>
                <w:lang w:val="en-US"/>
              </w:rPr>
            </w:pPr>
            <w:r>
              <w:rPr>
                <w:rFonts w:hint="eastAsia" w:ascii="宋体"/>
                <w:szCs w:val="21"/>
                <w:lang w:val="en-US"/>
              </w:rPr>
              <w:t>滨湖区大通路宪园道22号</w:t>
            </w:r>
          </w:p>
        </w:tc>
        <w:tc>
          <w:tcPr>
            <w:tcW w:w="1134" w:type="dxa"/>
            <w:vAlign w:val="center"/>
          </w:tcPr>
          <w:p>
            <w:pPr>
              <w:pStyle w:val="26"/>
              <w:ind w:right="28"/>
              <w:jc w:val="center"/>
              <w:rPr>
                <w:rFonts w:hint="eastAsia" w:ascii="宋体"/>
                <w:szCs w:val="21"/>
                <w:lang w:val="en-US"/>
              </w:rPr>
            </w:pPr>
            <w:r>
              <w:rPr>
                <w:rFonts w:hint="eastAsia" w:ascii="宋体"/>
                <w:szCs w:val="21"/>
                <w:lang w:val="en-US"/>
              </w:rPr>
              <w:t>5.6km</w:t>
            </w:r>
          </w:p>
        </w:tc>
        <w:tc>
          <w:tcPr>
            <w:tcW w:w="1559" w:type="dxa"/>
            <w:vAlign w:val="center"/>
          </w:tcPr>
          <w:p>
            <w:pPr>
              <w:pStyle w:val="26"/>
              <w:ind w:right="28"/>
              <w:jc w:val="center"/>
              <w:rPr>
                <w:rFonts w:hint="eastAsia" w:ascii="宋体"/>
                <w:szCs w:val="21"/>
                <w:lang w:val="en-US"/>
              </w:rPr>
            </w:pPr>
            <w:r>
              <w:rPr>
                <w:rFonts w:hint="eastAsia" w:ascii="宋体"/>
                <w:szCs w:val="21"/>
                <w:lang w:val="en-US"/>
              </w:rPr>
              <w:t>218元/标间</w:t>
            </w:r>
          </w:p>
          <w:p>
            <w:pPr>
              <w:pStyle w:val="26"/>
              <w:ind w:right="28"/>
              <w:jc w:val="center"/>
              <w:rPr>
                <w:rFonts w:hint="eastAsia" w:ascii="宋体"/>
                <w:szCs w:val="21"/>
                <w:lang w:val="en-US"/>
              </w:rPr>
            </w:pPr>
            <w:r>
              <w:rPr>
                <w:rFonts w:hint="eastAsia" w:ascii="宋体"/>
                <w:szCs w:val="21"/>
                <w:lang w:val="en-US"/>
              </w:rPr>
              <w:t>无早餐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无锡协信维嘉酒店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0510-81082777</w:t>
            </w:r>
          </w:p>
        </w:tc>
        <w:tc>
          <w:tcPr>
            <w:tcW w:w="2151" w:type="dxa"/>
            <w:vAlign w:val="center"/>
          </w:tcPr>
          <w:p>
            <w:pPr>
              <w:pStyle w:val="26"/>
              <w:ind w:right="28"/>
              <w:jc w:val="center"/>
              <w:rPr>
                <w:rFonts w:hint="eastAsia" w:ascii="宋体"/>
                <w:szCs w:val="21"/>
                <w:lang w:val="en-US"/>
              </w:rPr>
            </w:pPr>
            <w:r>
              <w:rPr>
                <w:rFonts w:hint="eastAsia" w:ascii="宋体"/>
                <w:szCs w:val="21"/>
                <w:lang w:val="en-US"/>
              </w:rPr>
              <w:t>新吴区和风路与净慧东道交汇处南80米</w:t>
            </w:r>
          </w:p>
        </w:tc>
        <w:tc>
          <w:tcPr>
            <w:tcW w:w="1134" w:type="dxa"/>
            <w:vAlign w:val="center"/>
          </w:tcPr>
          <w:p>
            <w:pPr>
              <w:pStyle w:val="26"/>
              <w:ind w:right="28"/>
              <w:jc w:val="center"/>
              <w:rPr>
                <w:rFonts w:hint="eastAsia" w:ascii="宋体"/>
                <w:szCs w:val="21"/>
                <w:lang w:val="en-US"/>
              </w:rPr>
            </w:pPr>
            <w:r>
              <w:rPr>
                <w:rFonts w:hint="eastAsia" w:ascii="宋体"/>
                <w:szCs w:val="21"/>
                <w:lang w:val="en-US"/>
              </w:rPr>
              <w:t>5.2km</w:t>
            </w:r>
          </w:p>
        </w:tc>
        <w:tc>
          <w:tcPr>
            <w:tcW w:w="1559" w:type="dxa"/>
            <w:vAlign w:val="center"/>
          </w:tcPr>
          <w:p>
            <w:pPr>
              <w:pStyle w:val="26"/>
              <w:ind w:right="28"/>
              <w:jc w:val="center"/>
              <w:rPr>
                <w:rFonts w:hint="eastAsia" w:ascii="宋体"/>
                <w:szCs w:val="21"/>
                <w:lang w:val="en-US"/>
              </w:rPr>
            </w:pPr>
            <w:r>
              <w:rPr>
                <w:rFonts w:hint="eastAsia" w:ascii="宋体"/>
                <w:szCs w:val="21"/>
                <w:lang w:val="en-US"/>
              </w:rPr>
              <w:t>320元/标间</w:t>
            </w:r>
          </w:p>
          <w:p>
            <w:pPr>
              <w:pStyle w:val="26"/>
              <w:ind w:right="28"/>
              <w:jc w:val="center"/>
              <w:rPr>
                <w:rFonts w:hint="eastAsia" w:ascii="宋体"/>
                <w:szCs w:val="21"/>
                <w:lang w:val="en-US"/>
              </w:rPr>
            </w:pPr>
            <w:r>
              <w:rPr>
                <w:rFonts w:hint="eastAsia" w:ascii="宋体"/>
                <w:szCs w:val="21"/>
                <w:lang w:val="en-US"/>
              </w:rPr>
              <w:t>含双早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1965" w:type="dxa"/>
            <w:vAlign w:val="center"/>
          </w:tcPr>
          <w:p>
            <w:pPr>
              <w:pStyle w:val="26"/>
              <w:ind w:right="28"/>
              <w:jc w:val="center"/>
              <w:rPr>
                <w:rFonts w:hint="eastAsia" w:ascii="宋体"/>
                <w:szCs w:val="21"/>
                <w:lang w:val="en-US"/>
              </w:rPr>
            </w:pPr>
            <w:r>
              <w:rPr>
                <w:rFonts w:hint="eastAsia" w:ascii="宋体"/>
                <w:szCs w:val="21"/>
                <w:lang w:val="en-US"/>
              </w:rPr>
              <w:t>无锡新湖铂尔曼大酒店</w:t>
            </w:r>
          </w:p>
        </w:tc>
        <w:tc>
          <w:tcPr>
            <w:tcW w:w="1804" w:type="dxa"/>
            <w:vAlign w:val="center"/>
          </w:tcPr>
          <w:p>
            <w:pPr>
              <w:pStyle w:val="26"/>
              <w:ind w:right="28"/>
              <w:jc w:val="center"/>
              <w:rPr>
                <w:rFonts w:hint="eastAsia" w:ascii="宋体"/>
                <w:szCs w:val="21"/>
                <w:lang w:val="en-US"/>
              </w:rPr>
            </w:pPr>
            <w:r>
              <w:rPr>
                <w:rFonts w:hint="eastAsia" w:ascii="宋体"/>
                <w:szCs w:val="21"/>
                <w:lang w:val="en-US"/>
              </w:rPr>
              <w:t>0510-85308888</w:t>
            </w:r>
          </w:p>
        </w:tc>
        <w:tc>
          <w:tcPr>
            <w:tcW w:w="2151" w:type="dxa"/>
            <w:vAlign w:val="center"/>
          </w:tcPr>
          <w:p>
            <w:pPr>
              <w:pStyle w:val="26"/>
              <w:ind w:right="28"/>
              <w:jc w:val="center"/>
              <w:rPr>
                <w:rFonts w:hint="eastAsia" w:ascii="宋体"/>
                <w:szCs w:val="21"/>
                <w:lang w:val="en-US"/>
              </w:rPr>
            </w:pPr>
            <w:r>
              <w:rPr>
                <w:rFonts w:hint="eastAsia" w:ascii="宋体"/>
                <w:szCs w:val="21"/>
                <w:lang w:val="en-US"/>
              </w:rPr>
              <w:t>新吴区和风路30号</w:t>
            </w:r>
          </w:p>
        </w:tc>
        <w:tc>
          <w:tcPr>
            <w:tcW w:w="1134" w:type="dxa"/>
            <w:vAlign w:val="center"/>
          </w:tcPr>
          <w:p>
            <w:pPr>
              <w:pStyle w:val="26"/>
              <w:ind w:right="28"/>
              <w:jc w:val="center"/>
              <w:rPr>
                <w:rFonts w:hint="eastAsia" w:ascii="宋体"/>
                <w:szCs w:val="21"/>
                <w:lang w:val="en-US"/>
              </w:rPr>
            </w:pPr>
            <w:r>
              <w:rPr>
                <w:rFonts w:hint="eastAsia" w:ascii="宋体"/>
                <w:szCs w:val="21"/>
                <w:lang w:val="en-US"/>
              </w:rPr>
              <w:t>5km</w:t>
            </w:r>
          </w:p>
        </w:tc>
        <w:tc>
          <w:tcPr>
            <w:tcW w:w="1559" w:type="dxa"/>
            <w:vAlign w:val="center"/>
          </w:tcPr>
          <w:p>
            <w:pPr>
              <w:pStyle w:val="26"/>
              <w:ind w:right="28"/>
              <w:jc w:val="center"/>
              <w:rPr>
                <w:rFonts w:hint="eastAsia" w:ascii="宋体"/>
                <w:szCs w:val="21"/>
                <w:lang w:val="en-US"/>
              </w:rPr>
            </w:pPr>
            <w:r>
              <w:rPr>
                <w:rFonts w:hint="eastAsia" w:ascii="宋体"/>
                <w:szCs w:val="21"/>
                <w:lang w:val="en-US"/>
              </w:rPr>
              <w:t>750元/标间</w:t>
            </w:r>
          </w:p>
          <w:p>
            <w:pPr>
              <w:pStyle w:val="26"/>
              <w:ind w:right="28"/>
              <w:jc w:val="center"/>
              <w:rPr>
                <w:rFonts w:hint="eastAsia" w:ascii="宋体"/>
                <w:szCs w:val="21"/>
                <w:lang w:val="en-US"/>
              </w:rPr>
            </w:pPr>
            <w:r>
              <w:rPr>
                <w:rFonts w:hint="eastAsia" w:ascii="宋体"/>
                <w:szCs w:val="21"/>
                <w:lang w:val="en-US"/>
              </w:rPr>
              <w:t>含双早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613" w:type="dxa"/>
            <w:gridSpan w:val="5"/>
            <w:vAlign w:val="center"/>
          </w:tcPr>
          <w:p>
            <w:pPr>
              <w:pStyle w:val="26"/>
              <w:ind w:right="28"/>
              <w:rPr>
                <w:rFonts w:hint="eastAsia" w:ascii="宋体"/>
                <w:sz w:val="24"/>
                <w:lang w:val="en-US"/>
              </w:rPr>
            </w:pPr>
            <w:r>
              <w:rPr>
                <w:rFonts w:hint="eastAsia" w:ascii="宋体"/>
                <w:b/>
                <w:bCs/>
                <w:sz w:val="24"/>
                <w:lang w:val="en-US"/>
              </w:rPr>
              <w:t>注：以上酒店价格仅供参考。</w:t>
            </w:r>
          </w:p>
        </w:tc>
      </w:tr>
    </w:tbl>
    <w:p>
      <w:pPr>
        <w:spacing w:line="360" w:lineRule="auto"/>
        <w:rPr>
          <w:rFonts w:hint="eastAsia" w:ascii="宋体" w:hAnsi="宋体" w:cs="宋体"/>
          <w:b/>
          <w:bCs/>
          <w:color w:val="000000"/>
          <w:szCs w:val="21"/>
        </w:rPr>
      </w:pPr>
    </w:p>
    <w:p>
      <w:pPr>
        <w:pStyle w:val="3"/>
        <w:numPr>
          <w:ilvl w:val="0"/>
          <w:numId w:val="2"/>
        </w:numPr>
        <w:tabs>
          <w:tab w:val="left" w:pos="0"/>
        </w:tabs>
        <w:rPr>
          <w:rFonts w:hint="eastAsia"/>
        </w:rPr>
      </w:pPr>
      <w:bookmarkStart w:id="38" w:name="_Toc11212"/>
      <w:r>
        <w:rPr>
          <w:rFonts w:hint="eastAsia"/>
        </w:rPr>
        <w:t>交通指南</w:t>
      </w:r>
      <w:bookmarkEnd w:id="38"/>
    </w:p>
    <w:p>
      <w:pPr>
        <w:pStyle w:val="11"/>
        <w:numPr>
          <w:ilvl w:val="0"/>
          <w:numId w:val="3"/>
        </w:numPr>
        <w:spacing w:before="0" w:beforeAutospacing="0" w:after="0" w:afterAutospacing="0" w:line="360" w:lineRule="auto"/>
        <w:rPr>
          <w:rFonts w:hint="eastAsia"/>
          <w:b/>
          <w:bCs/>
          <w:sz w:val="21"/>
          <w:szCs w:val="21"/>
          <w:shd w:val="clear" w:color="auto" w:fill="FFFFFF"/>
        </w:rPr>
      </w:pPr>
      <w:r>
        <w:rPr>
          <w:rFonts w:hint="eastAsia"/>
          <w:b/>
          <w:bCs/>
          <w:sz w:val="21"/>
          <w:szCs w:val="21"/>
          <w:shd w:val="clear" w:color="auto" w:fill="FFFFFF"/>
        </w:rPr>
        <w:t>展馆周边地图</w:t>
      </w:r>
    </w:p>
    <w:p>
      <w:pPr>
        <w:pStyle w:val="11"/>
        <w:spacing w:before="0" w:beforeAutospacing="0" w:after="0" w:afterAutospacing="0" w:line="360" w:lineRule="auto"/>
        <w:rPr>
          <w:b/>
          <w:bCs/>
          <w:sz w:val="21"/>
          <w:szCs w:val="21"/>
          <w:shd w:val="clear" w:color="auto" w:fill="FFFFFF"/>
        </w:rPr>
      </w:pPr>
      <w:r>
        <w:drawing>
          <wp:inline distT="0" distB="0" distL="0" distR="0">
            <wp:extent cx="5501005" cy="3138170"/>
            <wp:effectExtent l="19050" t="0" r="4445" b="0"/>
            <wp:docPr id="1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
                    <pic:cNvPicPr>
                      <a:picLocks noChangeAspect="1" noChangeArrowheads="1"/>
                    </pic:cNvPicPr>
                  </pic:nvPicPr>
                  <pic:blipFill>
                    <a:blip r:embed="rId10" cstate="print"/>
                    <a:srcRect/>
                    <a:stretch>
                      <a:fillRect/>
                    </a:stretch>
                  </pic:blipFill>
                  <pic:spPr>
                    <a:xfrm>
                      <a:off x="0" y="0"/>
                      <a:ext cx="5501005" cy="3138170"/>
                    </a:xfrm>
                    <a:prstGeom prst="rect">
                      <a:avLst/>
                    </a:prstGeom>
                    <a:noFill/>
                    <a:ln w="9525" cmpd="sng">
                      <a:noFill/>
                      <a:miter lim="800000"/>
                      <a:headEnd/>
                      <a:tailEnd/>
                    </a:ln>
                  </pic:spPr>
                </pic:pic>
              </a:graphicData>
            </a:graphic>
          </wp:inline>
        </w:drawing>
      </w:r>
    </w:p>
    <w:p>
      <w:pPr>
        <w:pStyle w:val="11"/>
        <w:numPr>
          <w:ilvl w:val="0"/>
          <w:numId w:val="3"/>
        </w:numPr>
        <w:spacing w:before="0" w:beforeAutospacing="0" w:after="0" w:afterAutospacing="0" w:line="360" w:lineRule="auto"/>
        <w:rPr>
          <w:rFonts w:hint="eastAsia"/>
          <w:b/>
          <w:bCs/>
          <w:sz w:val="21"/>
          <w:szCs w:val="21"/>
          <w:shd w:val="clear" w:color="auto" w:fill="FFFFFF"/>
        </w:rPr>
      </w:pPr>
      <w:r>
        <w:rPr>
          <w:rFonts w:hint="eastAsia"/>
          <w:b/>
          <w:bCs/>
          <w:sz w:val="21"/>
          <w:szCs w:val="21"/>
          <w:shd w:val="clear" w:color="auto" w:fill="FFFFFF"/>
        </w:rPr>
        <w:t>各交通站点到无锡太湖国际博览中心</w:t>
      </w:r>
    </w:p>
    <w:p>
      <w:pPr>
        <w:spacing w:line="360" w:lineRule="auto"/>
        <w:rPr>
          <w:rFonts w:hint="eastAsia" w:ascii="宋体" w:hAnsi="宋体" w:cs="宋体"/>
          <w:b/>
          <w:bCs/>
          <w:szCs w:val="21"/>
        </w:rPr>
      </w:pPr>
      <w:r>
        <w:rPr>
          <w:rFonts w:hint="eastAsia" w:ascii="宋体" w:hAnsi="宋体" w:cs="宋体"/>
          <w:b/>
          <w:bCs/>
          <w:szCs w:val="21"/>
        </w:rPr>
        <w:t>（1）苏南硕放国际机场</w:t>
      </w:r>
    </w:p>
    <w:p>
      <w:pPr>
        <w:spacing w:line="360" w:lineRule="auto"/>
        <w:jc w:val="left"/>
        <w:rPr>
          <w:rFonts w:hint="eastAsia" w:ascii="宋体" w:hAnsi="宋体" w:cs="宋体"/>
          <w:b/>
          <w:bCs/>
          <w:szCs w:val="21"/>
          <w:highlight w:val="yellow"/>
        </w:rPr>
      </w:pPr>
      <w:r>
        <w:rPr>
          <w:rFonts w:hint="eastAsia" w:ascii="宋体" w:hAnsi="宋体" w:cs="宋体"/>
          <w:szCs w:val="21"/>
        </w:rPr>
        <w:t>硕放机场地铁站→乘坐3号线地铁长江南路→乘坐7路公交车嘉禾桥站→步行600米到达出租车：耗时约24分钟，计费约39元，15公里</w:t>
      </w:r>
    </w:p>
    <w:p>
      <w:pPr>
        <w:spacing w:line="360" w:lineRule="auto"/>
        <w:rPr>
          <w:rFonts w:hint="eastAsia" w:ascii="宋体" w:hAnsi="宋体" w:cs="宋体"/>
          <w:b/>
          <w:bCs/>
          <w:szCs w:val="21"/>
        </w:rPr>
      </w:pPr>
      <w:r>
        <w:rPr>
          <w:rFonts w:hint="eastAsia" w:ascii="宋体" w:hAnsi="宋体" w:cs="宋体"/>
          <w:b/>
          <w:bCs/>
          <w:szCs w:val="21"/>
        </w:rPr>
        <w:t>（2）客运站</w:t>
      </w:r>
    </w:p>
    <w:p>
      <w:pPr>
        <w:numPr>
          <w:ilvl w:val="0"/>
          <w:numId w:val="4"/>
        </w:numPr>
        <w:spacing w:line="360" w:lineRule="auto"/>
        <w:rPr>
          <w:rFonts w:hint="eastAsia" w:ascii="宋体" w:hAnsi="宋体" w:cs="宋体"/>
          <w:b/>
          <w:bCs/>
          <w:szCs w:val="21"/>
        </w:rPr>
      </w:pPr>
      <w:r>
        <w:rPr>
          <w:rFonts w:hint="eastAsia" w:ascii="宋体" w:hAnsi="宋体" w:cs="宋体"/>
          <w:b/>
          <w:bCs/>
          <w:szCs w:val="21"/>
        </w:rPr>
        <w:t>无锡汽车客运站</w:t>
      </w:r>
    </w:p>
    <w:p>
      <w:pPr>
        <w:spacing w:line="360" w:lineRule="auto"/>
        <w:rPr>
          <w:rFonts w:hint="eastAsia" w:ascii="宋体" w:hAnsi="宋体" w:cs="宋体"/>
          <w:szCs w:val="21"/>
        </w:rPr>
      </w:pPr>
      <w:r>
        <w:rPr>
          <w:rFonts w:hint="eastAsia" w:ascii="宋体" w:hAnsi="宋体" w:cs="宋体"/>
          <w:szCs w:val="21"/>
        </w:rPr>
        <w:t>公交地铁：无锡汽车客运站（1号线/无锡火车站）→市民中心站（4号线）→博览中心出口，耗时约54分钟。</w:t>
      </w:r>
    </w:p>
    <w:p>
      <w:pPr>
        <w:spacing w:line="360" w:lineRule="auto"/>
        <w:rPr>
          <w:rFonts w:hint="eastAsia" w:ascii="宋体" w:hAnsi="宋体" w:cs="宋体"/>
          <w:szCs w:val="21"/>
        </w:rPr>
      </w:pPr>
      <w:r>
        <w:rPr>
          <w:rFonts w:hint="eastAsia" w:ascii="宋体" w:hAnsi="宋体" w:cs="宋体"/>
          <w:szCs w:val="21"/>
        </w:rPr>
        <w:t>出租车：耗时约30分钟，计费约44元，16.5公里。</w:t>
      </w:r>
    </w:p>
    <w:p>
      <w:pPr>
        <w:numPr>
          <w:ilvl w:val="0"/>
          <w:numId w:val="4"/>
        </w:numPr>
        <w:spacing w:line="360" w:lineRule="auto"/>
        <w:rPr>
          <w:rFonts w:hint="eastAsia" w:ascii="宋体" w:hAnsi="宋体" w:cs="宋体"/>
          <w:b/>
          <w:bCs/>
          <w:szCs w:val="21"/>
        </w:rPr>
      </w:pPr>
      <w:r>
        <w:rPr>
          <w:rFonts w:hint="eastAsia" w:ascii="宋体" w:hAnsi="宋体" w:cs="宋体"/>
          <w:b/>
          <w:bCs/>
          <w:szCs w:val="21"/>
        </w:rPr>
        <w:t>无锡汽车客运站东站</w:t>
      </w:r>
    </w:p>
    <w:p>
      <w:pPr>
        <w:spacing w:line="360" w:lineRule="auto"/>
        <w:rPr>
          <w:rFonts w:hint="eastAsia" w:ascii="宋体" w:hAnsi="宋体" w:cs="宋体"/>
          <w:szCs w:val="21"/>
        </w:rPr>
      </w:pPr>
      <w:r>
        <w:rPr>
          <w:rFonts w:hint="eastAsia" w:ascii="宋体" w:hAnsi="宋体" w:cs="宋体"/>
          <w:szCs w:val="21"/>
        </w:rPr>
        <w:t>公交地铁：客运站东站（2号线/无锡东站）→河埒口（4号线）→博览中心出口，耗时约1小时12分钟。</w:t>
      </w:r>
    </w:p>
    <w:p>
      <w:pPr>
        <w:spacing w:line="360" w:lineRule="auto"/>
        <w:rPr>
          <w:rFonts w:hint="eastAsia" w:ascii="宋体" w:hAnsi="宋体" w:cs="宋体"/>
          <w:szCs w:val="21"/>
        </w:rPr>
      </w:pPr>
      <w:r>
        <w:rPr>
          <w:rFonts w:hint="eastAsia" w:ascii="宋体" w:hAnsi="宋体" w:cs="宋体"/>
          <w:szCs w:val="21"/>
        </w:rPr>
        <w:t>出租车：约34分钟，计费约63元，22.9公里</w:t>
      </w:r>
    </w:p>
    <w:p>
      <w:pPr>
        <w:numPr>
          <w:ilvl w:val="0"/>
          <w:numId w:val="4"/>
        </w:numPr>
        <w:spacing w:line="360" w:lineRule="auto"/>
        <w:rPr>
          <w:rFonts w:hint="eastAsia" w:ascii="宋体" w:hAnsi="宋体" w:cs="宋体"/>
          <w:b/>
          <w:bCs/>
          <w:szCs w:val="21"/>
        </w:rPr>
      </w:pPr>
      <w:r>
        <w:rPr>
          <w:rFonts w:hint="eastAsia" w:ascii="宋体" w:hAnsi="宋体" w:cs="宋体"/>
          <w:b/>
          <w:bCs/>
          <w:szCs w:val="21"/>
        </w:rPr>
        <w:t>无锡汽车南站</w:t>
      </w:r>
    </w:p>
    <w:p>
      <w:pPr>
        <w:spacing w:line="360" w:lineRule="auto"/>
        <w:rPr>
          <w:rFonts w:hint="eastAsia" w:ascii="宋体" w:hAnsi="宋体" w:cs="宋体"/>
          <w:szCs w:val="21"/>
        </w:rPr>
      </w:pPr>
      <w:r>
        <w:rPr>
          <w:rFonts w:hint="eastAsia" w:ascii="宋体" w:hAnsi="宋体" w:cs="宋体"/>
          <w:szCs w:val="21"/>
        </w:rPr>
        <w:t>公交地铁：汽车南站步行202米→乘113路招商城汽车南站→永和路（清扬路）下车→太湖广场3口乘（地铁1号线）→市民中心站（4号线）→博览中心出口，耗时约1小时5分钟。出租车：耗时约22分钟，计费约31元，12.1公里</w:t>
      </w:r>
    </w:p>
    <w:p>
      <w:pPr>
        <w:spacing w:line="360" w:lineRule="auto"/>
        <w:rPr>
          <w:rFonts w:hint="eastAsia" w:ascii="宋体" w:hAnsi="宋体" w:cs="宋体"/>
          <w:b/>
          <w:bCs/>
          <w:szCs w:val="21"/>
        </w:rPr>
      </w:pPr>
      <w:r>
        <w:rPr>
          <w:rFonts w:hint="eastAsia" w:ascii="宋体" w:hAnsi="宋体" w:cs="宋体"/>
          <w:b/>
          <w:bCs/>
          <w:szCs w:val="21"/>
        </w:rPr>
        <w:t>（3）火车站</w:t>
      </w:r>
    </w:p>
    <w:p>
      <w:pPr>
        <w:numPr>
          <w:ilvl w:val="0"/>
          <w:numId w:val="4"/>
        </w:numPr>
        <w:spacing w:line="360" w:lineRule="auto"/>
        <w:rPr>
          <w:rFonts w:hint="eastAsia" w:ascii="宋体" w:hAnsi="宋体" w:cs="宋体"/>
          <w:szCs w:val="21"/>
        </w:rPr>
      </w:pPr>
      <w:r>
        <w:rPr>
          <w:rFonts w:hint="eastAsia" w:ascii="宋体" w:hAnsi="宋体" w:cs="宋体"/>
          <w:b/>
          <w:bCs/>
          <w:szCs w:val="21"/>
        </w:rPr>
        <w:t>无锡火车站</w:t>
      </w:r>
    </w:p>
    <w:p>
      <w:pPr>
        <w:spacing w:line="360" w:lineRule="auto"/>
        <w:rPr>
          <w:rFonts w:hint="eastAsia" w:ascii="宋体" w:hAnsi="宋体" w:cs="宋体"/>
          <w:szCs w:val="21"/>
        </w:rPr>
      </w:pPr>
      <w:r>
        <w:rPr>
          <w:rFonts w:hint="eastAsia" w:ascii="宋体" w:hAnsi="宋体" w:cs="宋体"/>
          <w:szCs w:val="21"/>
        </w:rPr>
        <w:t>地铁：无锡火车站（1号线/无锡火车站）→市民中心站（4号线）→博览中心出口，耗时约44分钟。</w:t>
      </w:r>
    </w:p>
    <w:p>
      <w:pPr>
        <w:spacing w:line="360" w:lineRule="auto"/>
        <w:rPr>
          <w:rFonts w:hint="eastAsia" w:ascii="宋体" w:hAnsi="宋体" w:cs="宋体"/>
          <w:szCs w:val="21"/>
        </w:rPr>
      </w:pPr>
      <w:r>
        <w:rPr>
          <w:rFonts w:hint="eastAsia" w:ascii="宋体" w:hAnsi="宋体" w:cs="宋体"/>
          <w:szCs w:val="21"/>
        </w:rPr>
        <w:t>出租车：耗时约28分钟，计费约44元，16.5公里</w:t>
      </w:r>
    </w:p>
    <w:p>
      <w:pPr>
        <w:numPr>
          <w:ilvl w:val="0"/>
          <w:numId w:val="4"/>
        </w:numPr>
        <w:spacing w:line="360" w:lineRule="auto"/>
        <w:rPr>
          <w:rFonts w:hint="eastAsia" w:ascii="宋体" w:hAnsi="宋体" w:cs="宋体"/>
          <w:b/>
          <w:bCs/>
          <w:szCs w:val="21"/>
        </w:rPr>
      </w:pPr>
      <w:r>
        <w:rPr>
          <w:rFonts w:hint="eastAsia" w:ascii="宋体" w:hAnsi="宋体" w:cs="宋体"/>
          <w:b/>
          <w:bCs/>
          <w:szCs w:val="21"/>
        </w:rPr>
        <w:t>无锡火车东站</w:t>
      </w:r>
    </w:p>
    <w:p>
      <w:pPr>
        <w:spacing w:line="360" w:lineRule="auto"/>
        <w:rPr>
          <w:rFonts w:hint="eastAsia" w:ascii="宋体" w:hAnsi="宋体" w:cs="宋体"/>
          <w:szCs w:val="21"/>
        </w:rPr>
      </w:pPr>
      <w:r>
        <w:rPr>
          <w:rFonts w:hint="eastAsia" w:ascii="宋体" w:hAnsi="宋体" w:cs="宋体"/>
          <w:szCs w:val="21"/>
        </w:rPr>
        <w:t>公交地铁：无锡东站（2号线/无锡东站）→河埒口（4号线）→博览中心出口，耗时约1小时12分钟。</w:t>
      </w:r>
    </w:p>
    <w:p>
      <w:pPr>
        <w:spacing w:line="360" w:lineRule="auto"/>
        <w:rPr>
          <w:rFonts w:hint="eastAsia" w:ascii="宋体" w:hAnsi="宋体" w:cs="宋体"/>
          <w:szCs w:val="21"/>
        </w:rPr>
      </w:pPr>
      <w:r>
        <w:rPr>
          <w:rFonts w:hint="eastAsia" w:ascii="宋体" w:hAnsi="宋体" w:cs="宋体"/>
          <w:szCs w:val="21"/>
        </w:rPr>
        <w:t>出租车：耗时约34分钟，计费约61元，22.4公里</w:t>
      </w:r>
    </w:p>
    <w:p>
      <w:pPr>
        <w:pStyle w:val="11"/>
        <w:numPr>
          <w:ilvl w:val="0"/>
          <w:numId w:val="3"/>
        </w:numPr>
        <w:spacing w:before="0" w:beforeAutospacing="0" w:after="0" w:afterAutospacing="0" w:line="360" w:lineRule="auto"/>
        <w:rPr>
          <w:rFonts w:hint="eastAsia"/>
          <w:b/>
          <w:bCs/>
          <w:sz w:val="21"/>
          <w:szCs w:val="21"/>
          <w:shd w:val="clear" w:color="auto" w:fill="FFFFFF"/>
        </w:rPr>
      </w:pPr>
      <w:r>
        <w:rPr>
          <w:rFonts w:hint="eastAsia"/>
          <w:b/>
          <w:bCs/>
          <w:sz w:val="21"/>
          <w:szCs w:val="21"/>
          <w:shd w:val="clear" w:color="auto" w:fill="FFFFFF"/>
        </w:rPr>
        <w:t>附近公交车站</w:t>
      </w:r>
    </w:p>
    <w:p>
      <w:pPr>
        <w:spacing w:line="360" w:lineRule="auto"/>
        <w:rPr>
          <w:rFonts w:hint="eastAsia" w:ascii="宋体" w:hAnsi="宋体" w:cs="宋体"/>
          <w:bCs/>
          <w:szCs w:val="21"/>
        </w:rPr>
      </w:pPr>
      <w:r>
        <w:rPr>
          <w:rFonts w:hint="eastAsia" w:ascii="宋体" w:hAnsi="宋体" w:cs="宋体"/>
          <w:bCs/>
          <w:szCs w:val="21"/>
        </w:rPr>
        <w:t>【</w:t>
      </w:r>
      <w:r>
        <w:rPr>
          <w:rFonts w:hint="eastAsia" w:ascii="宋体" w:hAnsi="宋体" w:cs="宋体"/>
          <w:szCs w:val="21"/>
        </w:rPr>
        <w:t>无锡太湖国际博览中心</w:t>
      </w:r>
      <w:r>
        <w:rPr>
          <w:rFonts w:hint="eastAsia" w:ascii="宋体" w:hAnsi="宋体" w:cs="宋体"/>
          <w:bCs/>
          <w:szCs w:val="21"/>
        </w:rPr>
        <w:t xml:space="preserve">】 </w:t>
      </w:r>
      <w:r>
        <w:rPr>
          <w:rFonts w:hint="eastAsia" w:ascii="宋体" w:hAnsi="宋体" w:cs="宋体"/>
          <w:szCs w:val="21"/>
        </w:rPr>
        <w:t>途经公交车：</w:t>
      </w:r>
      <w:r>
        <w:rPr>
          <w:rFonts w:hint="eastAsia" w:ascii="宋体" w:hAnsi="宋体" w:cs="宋体"/>
          <w:bCs/>
          <w:szCs w:val="21"/>
        </w:rPr>
        <w:t>135路、156路、130路</w:t>
      </w:r>
    </w:p>
    <w:p>
      <w:pPr>
        <w:spacing w:line="360" w:lineRule="auto"/>
        <w:jc w:val="center"/>
        <w:rPr>
          <w:rStyle w:val="19"/>
          <w:highlight w:val="none"/>
        </w:rPr>
      </w:pPr>
      <w:r>
        <w:rPr>
          <w:rFonts w:hint="eastAsia" w:ascii="宋体" w:hAnsi="宋体" w:cs="宋体"/>
          <w:b/>
          <w:bCs/>
          <w:color w:val="000000"/>
          <w:szCs w:val="21"/>
        </w:rPr>
        <w:br w:type="page"/>
      </w:r>
      <w:bookmarkStart w:id="39" w:name="_Toc3185"/>
      <w:r>
        <w:rPr>
          <w:rStyle w:val="19"/>
          <w:rFonts w:hint="eastAsia"/>
          <w:highlight w:val="none"/>
        </w:rPr>
        <w:t xml:space="preserve">第三章  </w:t>
      </w:r>
      <w:bookmarkEnd w:id="29"/>
      <w:bookmarkEnd w:id="30"/>
      <w:bookmarkEnd w:id="31"/>
      <w:bookmarkEnd w:id="32"/>
      <w:r>
        <w:rPr>
          <w:rStyle w:val="19"/>
          <w:rFonts w:hint="eastAsia"/>
          <w:highlight w:val="none"/>
        </w:rPr>
        <w:t>标准展位须知</w:t>
      </w:r>
    </w:p>
    <w:bookmarkEnd w:id="39"/>
    <w:p>
      <w:pPr>
        <w:pStyle w:val="3"/>
        <w:rPr>
          <w:rFonts w:hint="eastAsia"/>
        </w:rPr>
      </w:pPr>
      <w:bookmarkStart w:id="40" w:name="_Toc24693"/>
      <w:r>
        <w:rPr>
          <w:rFonts w:hint="eastAsia"/>
        </w:rPr>
        <w:t>一、标准展位配置(3*3M)</w:t>
      </w:r>
      <w:bookmarkEnd w:id="40"/>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7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shd w:val="clear" w:color="auto" w:fill="D7D7D7"/>
          </w:tcPr>
          <w:p>
            <w:pPr>
              <w:jc w:val="center"/>
              <w:rPr>
                <w:rFonts w:hint="eastAsia" w:ascii="宋体" w:hAnsi="宋体" w:cs="宋体"/>
                <w:color w:val="000000"/>
                <w:szCs w:val="21"/>
              </w:rPr>
            </w:pPr>
            <w:r>
              <w:rPr>
                <w:rFonts w:hint="eastAsia" w:ascii="宋体" w:hAnsi="宋体" w:cs="宋体"/>
                <w:color w:val="000000"/>
                <w:szCs w:val="21"/>
              </w:rPr>
              <w:t>编号</w:t>
            </w:r>
          </w:p>
        </w:tc>
        <w:tc>
          <w:tcPr>
            <w:tcW w:w="7617" w:type="dxa"/>
            <w:shd w:val="clear" w:color="auto" w:fill="D7D7D7"/>
          </w:tcPr>
          <w:p>
            <w:pPr>
              <w:jc w:val="center"/>
              <w:rPr>
                <w:rFonts w:hint="eastAsia" w:ascii="宋体" w:hAnsi="宋体" w:cs="宋体"/>
                <w:color w:val="000000"/>
                <w:szCs w:val="21"/>
              </w:rPr>
            </w:pPr>
            <w:r>
              <w:rPr>
                <w:rFonts w:hint="eastAsia" w:ascii="宋体" w:hAnsi="宋体" w:cs="宋体"/>
                <w:color w:val="000000"/>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jc w:val="center"/>
              <w:rPr>
                <w:rFonts w:hint="eastAsia" w:ascii="宋体" w:hAnsi="宋体" w:cs="宋体"/>
                <w:color w:val="000000"/>
                <w:szCs w:val="21"/>
              </w:rPr>
            </w:pPr>
            <w:r>
              <w:rPr>
                <w:rFonts w:hint="eastAsia" w:ascii="宋体" w:hAnsi="宋体" w:cs="宋体"/>
                <w:color w:val="000000"/>
                <w:szCs w:val="21"/>
              </w:rPr>
              <w:t>1</w:t>
            </w:r>
          </w:p>
        </w:tc>
        <w:tc>
          <w:tcPr>
            <w:tcW w:w="7617" w:type="dxa"/>
          </w:tcPr>
          <w:p>
            <w:pPr>
              <w:jc w:val="center"/>
              <w:rPr>
                <w:rFonts w:hint="eastAsia" w:ascii="宋体" w:hAnsi="宋体" w:cs="宋体"/>
                <w:color w:val="000000"/>
                <w:szCs w:val="21"/>
              </w:rPr>
            </w:pPr>
            <w:r>
              <w:rPr>
                <w:rFonts w:hint="eastAsia" w:ascii="宋体" w:hAnsi="宋体" w:cs="宋体"/>
                <w:color w:val="000000"/>
                <w:szCs w:val="21"/>
              </w:rPr>
              <w:t>咨询桌一张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jc w:val="center"/>
              <w:rPr>
                <w:rFonts w:hint="eastAsia" w:ascii="宋体" w:hAnsi="宋体" w:cs="宋体"/>
                <w:color w:val="000000"/>
                <w:szCs w:val="21"/>
              </w:rPr>
            </w:pPr>
            <w:r>
              <w:rPr>
                <w:rFonts w:hint="eastAsia" w:ascii="宋体" w:hAnsi="宋体" w:cs="宋体"/>
                <w:color w:val="000000"/>
                <w:szCs w:val="21"/>
              </w:rPr>
              <w:t>2</w:t>
            </w:r>
          </w:p>
        </w:tc>
        <w:tc>
          <w:tcPr>
            <w:tcW w:w="7617" w:type="dxa"/>
          </w:tcPr>
          <w:p>
            <w:pPr>
              <w:jc w:val="center"/>
              <w:rPr>
                <w:rFonts w:hint="eastAsia" w:ascii="宋体" w:hAnsi="宋体" w:cs="宋体"/>
                <w:color w:val="000000"/>
                <w:szCs w:val="21"/>
              </w:rPr>
            </w:pPr>
            <w:r>
              <w:rPr>
                <w:rFonts w:hint="eastAsia" w:ascii="宋体" w:hAnsi="宋体" w:cs="宋体"/>
                <w:color w:val="000000"/>
                <w:szCs w:val="21"/>
              </w:rPr>
              <w:t>椅子两把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tcPr>
          <w:p>
            <w:pPr>
              <w:jc w:val="center"/>
              <w:rPr>
                <w:rFonts w:hint="eastAsia" w:ascii="宋体" w:hAnsi="宋体" w:cs="宋体"/>
                <w:color w:val="000000"/>
                <w:szCs w:val="21"/>
              </w:rPr>
            </w:pPr>
            <w:r>
              <w:rPr>
                <w:rFonts w:hint="eastAsia" w:ascii="宋体" w:hAnsi="宋体" w:cs="宋体"/>
                <w:color w:val="000000"/>
                <w:szCs w:val="21"/>
              </w:rPr>
              <w:t>3</w:t>
            </w:r>
          </w:p>
        </w:tc>
        <w:tc>
          <w:tcPr>
            <w:tcW w:w="7617" w:type="dxa"/>
          </w:tcPr>
          <w:p>
            <w:pPr>
              <w:jc w:val="center"/>
              <w:rPr>
                <w:rFonts w:hint="eastAsia" w:ascii="宋体" w:hAnsi="宋体" w:cs="宋体"/>
                <w:color w:val="000000"/>
                <w:szCs w:val="21"/>
              </w:rPr>
            </w:pPr>
            <w:r>
              <w:rPr>
                <w:rFonts w:hint="eastAsia" w:ascii="宋体" w:hAnsi="宋体" w:cs="宋体"/>
                <w:color w:val="000000"/>
                <w:szCs w:val="21"/>
              </w:rPr>
              <w:t>射灯2只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jc w:val="center"/>
              <w:rPr>
                <w:rFonts w:hint="eastAsia" w:ascii="宋体" w:hAnsi="宋体" w:cs="宋体"/>
                <w:color w:val="000000"/>
                <w:szCs w:val="21"/>
              </w:rPr>
            </w:pPr>
            <w:r>
              <w:rPr>
                <w:rFonts w:hint="eastAsia" w:ascii="宋体" w:hAnsi="宋体" w:cs="宋体"/>
                <w:color w:val="000000"/>
                <w:szCs w:val="21"/>
              </w:rPr>
              <w:t>4</w:t>
            </w:r>
          </w:p>
        </w:tc>
        <w:tc>
          <w:tcPr>
            <w:tcW w:w="7617" w:type="dxa"/>
          </w:tcPr>
          <w:p>
            <w:pPr>
              <w:jc w:val="center"/>
              <w:rPr>
                <w:rFonts w:hint="eastAsia" w:ascii="宋体" w:hAnsi="宋体" w:cs="宋体"/>
                <w:color w:val="000000"/>
                <w:szCs w:val="21"/>
              </w:rPr>
            </w:pPr>
            <w:r>
              <w:rPr>
                <w:rFonts w:hint="eastAsia" w:ascii="宋体" w:hAnsi="宋体" w:cs="宋体"/>
                <w:color w:val="000000"/>
                <w:szCs w:val="21"/>
              </w:rPr>
              <w:t>插座1个（含500W以内的用电总功率）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w:t>
            </w:r>
          </w:p>
        </w:tc>
        <w:tc>
          <w:tcPr>
            <w:tcW w:w="7617" w:type="dxa"/>
          </w:tcPr>
          <w:p>
            <w:pPr>
              <w:jc w:val="center"/>
              <w:rPr>
                <w:rFonts w:hint="eastAsia" w:ascii="宋体" w:hAnsi="宋体" w:cs="宋体"/>
                <w:color w:val="000000"/>
                <w:szCs w:val="21"/>
              </w:rPr>
            </w:pPr>
            <w:r>
              <w:rPr>
                <w:rFonts w:hint="eastAsia" w:ascii="宋体" w:hAnsi="宋体" w:cs="宋体"/>
                <w:color w:val="000000"/>
                <w:szCs w:val="21"/>
              </w:rPr>
              <w:t>中英楣板（数量根据展位开口确定，</w:t>
            </w:r>
            <w:r>
              <w:rPr>
                <w:rFonts w:hint="eastAsia" w:ascii="宋体" w:hAnsi="宋体" w:cs="宋体"/>
                <w:color w:val="C00000"/>
                <w:szCs w:val="21"/>
              </w:rPr>
              <w:t>楣板信息须于</w:t>
            </w:r>
            <w:r>
              <w:rPr>
                <w:rFonts w:hint="eastAsia" w:ascii="宋体" w:hAnsi="宋体" w:cs="宋体"/>
                <w:color w:val="C00000"/>
                <w:szCs w:val="21"/>
                <w:lang w:val="en-US" w:eastAsia="zh-CN"/>
              </w:rPr>
              <w:t>4</w:t>
            </w:r>
            <w:r>
              <w:rPr>
                <w:rFonts w:hint="eastAsia" w:ascii="宋体" w:hAnsi="宋体" w:cs="宋体"/>
                <w:color w:val="C00000"/>
                <w:szCs w:val="21"/>
              </w:rPr>
              <w:t>月</w:t>
            </w:r>
            <w:r>
              <w:rPr>
                <w:rFonts w:hint="eastAsia" w:ascii="宋体" w:hAnsi="宋体" w:cs="宋体"/>
                <w:color w:val="C00000"/>
                <w:szCs w:val="21"/>
                <w:lang w:val="en-US" w:eastAsia="zh-CN"/>
              </w:rPr>
              <w:t>19</w:t>
            </w:r>
            <w:r>
              <w:rPr>
                <w:rFonts w:hint="eastAsia" w:ascii="宋体" w:hAnsi="宋体" w:cs="宋体"/>
                <w:color w:val="C00000"/>
                <w:szCs w:val="21"/>
              </w:rPr>
              <w:t>日前提供</w:t>
            </w: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 w:type="dxa"/>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p>
        </w:tc>
        <w:tc>
          <w:tcPr>
            <w:tcW w:w="7617" w:type="dxa"/>
          </w:tcPr>
          <w:p>
            <w:pPr>
              <w:jc w:val="center"/>
              <w:rPr>
                <w:rFonts w:hint="eastAsia" w:ascii="宋体" w:hAnsi="宋体" w:cs="宋体"/>
                <w:color w:val="000000"/>
                <w:szCs w:val="21"/>
              </w:rPr>
            </w:pPr>
            <w:r>
              <w:rPr>
                <w:rFonts w:hint="eastAsia" w:ascii="宋体" w:hAnsi="宋体" w:cs="宋体"/>
                <w:color w:val="000000"/>
                <w:szCs w:val="21"/>
              </w:rPr>
              <w:t>展位内地毯一块</w:t>
            </w:r>
          </w:p>
        </w:tc>
      </w:tr>
    </w:tbl>
    <w:p>
      <w:pPr>
        <w:pStyle w:val="3"/>
        <w:rPr>
          <w:rFonts w:hint="eastAsia"/>
          <w:highlight w:val="yellow"/>
        </w:rPr>
      </w:pPr>
      <w:bookmarkStart w:id="41" w:name="_Toc18768"/>
    </w:p>
    <w:bookmarkEnd w:id="41"/>
    <w:p>
      <w:pPr>
        <w:pStyle w:val="3"/>
        <w:rPr>
          <w:rFonts w:hint="eastAsia"/>
        </w:rPr>
      </w:pPr>
      <w:bookmarkStart w:id="42" w:name="_Toc5058"/>
      <w:r>
        <w:rPr>
          <w:rFonts w:hint="eastAsia"/>
          <w:lang w:val="en-US" w:eastAsia="zh-CN"/>
        </w:rPr>
        <w:t>二</w:t>
      </w:r>
      <w:r>
        <w:rPr>
          <w:rFonts w:hint="eastAsia"/>
        </w:rPr>
        <w:t>、标准展位示意图</w:t>
      </w:r>
      <w:bookmarkEnd w:id="42"/>
    </w:p>
    <w:p>
      <w:pPr>
        <w:pStyle w:val="20"/>
        <w:ind w:firstLine="0" w:firstLineChars="0"/>
        <w:jc w:val="center"/>
        <w:rPr>
          <w:rFonts w:hint="eastAsia"/>
        </w:rPr>
      </w:pPr>
      <w:r>
        <w:drawing>
          <wp:inline distT="0" distB="0" distL="0" distR="0">
            <wp:extent cx="3408680" cy="1931035"/>
            <wp:effectExtent l="19050" t="0" r="1270" b="0"/>
            <wp:docPr id="18" name="图片 15" descr="26940963176110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269409631761104777"/>
                    <pic:cNvPicPr>
                      <a:picLocks noChangeAspect="1" noChangeArrowheads="1"/>
                    </pic:cNvPicPr>
                  </pic:nvPicPr>
                  <pic:blipFill>
                    <a:blip r:embed="rId11" cstate="print"/>
                    <a:srcRect/>
                    <a:stretch>
                      <a:fillRect/>
                    </a:stretch>
                  </pic:blipFill>
                  <pic:spPr>
                    <a:xfrm>
                      <a:off x="0" y="0"/>
                      <a:ext cx="3408680" cy="1931035"/>
                    </a:xfrm>
                    <a:prstGeom prst="rect">
                      <a:avLst/>
                    </a:prstGeom>
                    <a:noFill/>
                    <a:ln w="9525" cmpd="sng">
                      <a:noFill/>
                      <a:miter lim="800000"/>
                      <a:headEnd/>
                      <a:tailEnd/>
                    </a:ln>
                  </pic:spPr>
                </pic:pic>
              </a:graphicData>
            </a:graphic>
          </wp:inline>
        </w:drawing>
      </w:r>
      <w:r>
        <w:drawing>
          <wp:inline distT="0" distB="0" distL="0" distR="0">
            <wp:extent cx="1821180" cy="1675130"/>
            <wp:effectExtent l="19050" t="0" r="7620" b="0"/>
            <wp:docPr id="19" name="图片 2" descr="c10e6c2e531812fe618bedbf9da2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10e6c2e531812fe618bedbf9da27a9"/>
                    <pic:cNvPicPr>
                      <a:picLocks noChangeAspect="1" noChangeArrowheads="1"/>
                    </pic:cNvPicPr>
                  </pic:nvPicPr>
                  <pic:blipFill>
                    <a:blip r:embed="rId12" cstate="print"/>
                    <a:srcRect/>
                    <a:stretch>
                      <a:fillRect/>
                    </a:stretch>
                  </pic:blipFill>
                  <pic:spPr>
                    <a:xfrm>
                      <a:off x="0" y="0"/>
                      <a:ext cx="1821180" cy="1675130"/>
                    </a:xfrm>
                    <a:prstGeom prst="rect">
                      <a:avLst/>
                    </a:prstGeom>
                    <a:noFill/>
                    <a:ln w="9525" cmpd="sng">
                      <a:noFill/>
                      <a:miter lim="800000"/>
                      <a:headEnd/>
                      <a:tailEnd/>
                    </a:ln>
                    <a:effectLst/>
                  </pic:spPr>
                </pic:pic>
              </a:graphicData>
            </a:graphic>
          </wp:inline>
        </w:drawing>
      </w:r>
    </w:p>
    <w:p>
      <w:pPr>
        <w:pStyle w:val="20"/>
        <w:ind w:firstLine="0" w:firstLineChars="0"/>
        <w:jc w:val="center"/>
        <w:rPr>
          <w:rFonts w:ascii="宋体" w:hAnsi="宋体" w:cs="宋体"/>
          <w:color w:val="000000"/>
          <w:sz w:val="24"/>
        </w:rPr>
      </w:pPr>
    </w:p>
    <w:p>
      <w:pPr>
        <w:pStyle w:val="3"/>
        <w:rPr>
          <w:rFonts w:hint="eastAsia"/>
          <w:highlight w:val="none"/>
        </w:rPr>
      </w:pPr>
      <w:bookmarkStart w:id="43" w:name="_Toc30786"/>
      <w:r>
        <w:rPr>
          <w:rFonts w:hint="eastAsia"/>
          <w:highlight w:val="none"/>
        </w:rPr>
        <w:t>四、展位改动收费标准</w:t>
      </w:r>
      <w:bookmarkEnd w:id="43"/>
    </w:p>
    <w:tbl>
      <w:tblPr>
        <w:tblStyle w:val="14"/>
        <w:tblpPr w:leftFromText="180" w:rightFromText="180" w:vertAnchor="text" w:horzAnchor="page" w:tblpX="1834" w:tblpY="314"/>
        <w:tblOverlap w:val="never"/>
        <w:tblW w:w="8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3623"/>
        <w:gridCol w:w="3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center"/>
          </w:tcPr>
          <w:p>
            <w:pPr>
              <w:spacing w:line="360" w:lineRule="auto"/>
              <w:jc w:val="center"/>
              <w:rPr>
                <w:rFonts w:hint="eastAsia" w:ascii="宋体" w:hAnsi="宋体" w:cs="宋体"/>
                <w:szCs w:val="21"/>
                <w:highlight w:val="none"/>
              </w:rPr>
            </w:pPr>
            <w:r>
              <w:rPr>
                <w:rFonts w:hint="eastAsia" w:ascii="宋体" w:hAnsi="宋体" w:cs="宋体"/>
                <w:bCs/>
                <w:szCs w:val="21"/>
                <w:highlight w:val="none"/>
              </w:rPr>
              <w:t>编号</w:t>
            </w:r>
          </w:p>
        </w:tc>
        <w:tc>
          <w:tcPr>
            <w:tcW w:w="3623" w:type="dxa"/>
            <w:vAlign w:val="center"/>
          </w:tcPr>
          <w:p>
            <w:pPr>
              <w:spacing w:line="360" w:lineRule="auto"/>
              <w:jc w:val="center"/>
              <w:rPr>
                <w:rFonts w:hint="eastAsia" w:ascii="宋体" w:hAnsi="宋体" w:cs="宋体"/>
                <w:szCs w:val="21"/>
                <w:highlight w:val="none"/>
              </w:rPr>
            </w:pPr>
            <w:r>
              <w:rPr>
                <w:rFonts w:hint="eastAsia" w:ascii="宋体" w:hAnsi="宋体" w:cs="宋体"/>
                <w:bCs/>
                <w:szCs w:val="21"/>
                <w:highlight w:val="none"/>
              </w:rPr>
              <w:t>服务项目</w:t>
            </w:r>
          </w:p>
        </w:tc>
        <w:tc>
          <w:tcPr>
            <w:tcW w:w="3159" w:type="dxa"/>
            <w:vAlign w:val="center"/>
          </w:tcPr>
          <w:p>
            <w:pPr>
              <w:spacing w:line="360" w:lineRule="auto"/>
              <w:jc w:val="center"/>
              <w:rPr>
                <w:rFonts w:hint="eastAsia" w:ascii="宋体" w:hAnsi="宋体" w:cs="宋体"/>
                <w:szCs w:val="21"/>
                <w:highlight w:val="none"/>
              </w:rPr>
            </w:pPr>
            <w:r>
              <w:rPr>
                <w:rFonts w:hint="eastAsia" w:ascii="宋体" w:hAnsi="宋体" w:cs="宋体"/>
                <w:bCs/>
                <w:szCs w:val="21"/>
                <w:highlight w:val="none"/>
              </w:rPr>
              <w:t>人民币（元/处、个、盏）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rPr>
              <w:t>1</w:t>
            </w:r>
          </w:p>
        </w:tc>
        <w:tc>
          <w:tcPr>
            <w:tcW w:w="3623" w:type="dxa"/>
            <w:vAlign w:val="center"/>
          </w:tcPr>
          <w:p>
            <w:pPr>
              <w:spacing w:line="360" w:lineRule="auto"/>
              <w:rPr>
                <w:rFonts w:hint="eastAsia" w:ascii="宋体" w:hAnsi="宋体" w:cs="宋体"/>
                <w:szCs w:val="21"/>
                <w:highlight w:val="none"/>
              </w:rPr>
            </w:pPr>
            <w:r>
              <w:rPr>
                <w:rFonts w:hint="eastAsia" w:ascii="宋体" w:hAnsi="宋体" w:cs="宋体"/>
                <w:szCs w:val="21"/>
                <w:highlight w:val="none"/>
              </w:rPr>
              <w:t>拆除展板</w:t>
            </w:r>
          </w:p>
        </w:tc>
        <w:tc>
          <w:tcPr>
            <w:tcW w:w="3159"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rPr>
              <w:t>2</w:t>
            </w:r>
          </w:p>
        </w:tc>
        <w:tc>
          <w:tcPr>
            <w:tcW w:w="3623" w:type="dxa"/>
            <w:vAlign w:val="center"/>
          </w:tcPr>
          <w:p>
            <w:pPr>
              <w:spacing w:line="360" w:lineRule="auto"/>
              <w:rPr>
                <w:rFonts w:hint="eastAsia" w:ascii="宋体" w:hAnsi="宋体" w:cs="宋体"/>
                <w:szCs w:val="21"/>
                <w:highlight w:val="none"/>
              </w:rPr>
            </w:pPr>
            <w:r>
              <w:rPr>
                <w:rFonts w:hint="eastAsia" w:ascii="宋体" w:hAnsi="宋体" w:cs="宋体"/>
                <w:szCs w:val="21"/>
                <w:highlight w:val="none"/>
              </w:rPr>
              <w:t>安装展板</w:t>
            </w:r>
          </w:p>
        </w:tc>
        <w:tc>
          <w:tcPr>
            <w:tcW w:w="3159"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rPr>
              <w:t>3</w:t>
            </w:r>
          </w:p>
        </w:tc>
        <w:tc>
          <w:tcPr>
            <w:tcW w:w="3623" w:type="dxa"/>
            <w:vAlign w:val="center"/>
          </w:tcPr>
          <w:p>
            <w:pPr>
              <w:spacing w:line="360" w:lineRule="auto"/>
              <w:rPr>
                <w:rFonts w:hint="eastAsia" w:ascii="宋体" w:hAnsi="宋体" w:cs="宋体"/>
                <w:szCs w:val="21"/>
                <w:highlight w:val="none"/>
              </w:rPr>
            </w:pPr>
            <w:r>
              <w:rPr>
                <w:rFonts w:hint="eastAsia" w:ascii="宋体" w:hAnsi="宋体" w:cs="宋体"/>
                <w:szCs w:val="21"/>
                <w:highlight w:val="none"/>
              </w:rPr>
              <w:t>楣板制作</w:t>
            </w:r>
          </w:p>
        </w:tc>
        <w:tc>
          <w:tcPr>
            <w:tcW w:w="3159" w:type="dxa"/>
            <w:vAlign w:val="center"/>
          </w:tcPr>
          <w:p>
            <w:pPr>
              <w:spacing w:line="360" w:lineRule="auto"/>
              <w:jc w:val="center"/>
              <w:rPr>
                <w:rFonts w:ascii="宋体" w:hAnsi="宋体" w:cs="宋体"/>
                <w:szCs w:val="21"/>
                <w:highlight w:val="none"/>
              </w:rPr>
            </w:pPr>
            <w:r>
              <w:rPr>
                <w:rFonts w:ascii="宋体" w:hAnsi="宋体" w:cs="宋体"/>
                <w:szCs w:val="21"/>
                <w:highlight w:val="none"/>
              </w:rPr>
              <w:t>6</w:t>
            </w:r>
            <w:r>
              <w:rPr>
                <w:rFonts w:hint="eastAsia" w:ascii="宋体" w:hAnsi="宋体" w:cs="宋体"/>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rPr>
              <w:t>4</w:t>
            </w:r>
          </w:p>
        </w:tc>
        <w:tc>
          <w:tcPr>
            <w:tcW w:w="3623" w:type="dxa"/>
            <w:vAlign w:val="center"/>
          </w:tcPr>
          <w:p>
            <w:pPr>
              <w:spacing w:line="360" w:lineRule="auto"/>
              <w:rPr>
                <w:rFonts w:hint="eastAsia" w:ascii="宋体" w:hAnsi="宋体" w:cs="宋体"/>
                <w:szCs w:val="21"/>
                <w:highlight w:val="none"/>
              </w:rPr>
            </w:pPr>
            <w:r>
              <w:rPr>
                <w:rFonts w:hint="eastAsia" w:ascii="宋体" w:hAnsi="宋体" w:cs="宋体"/>
                <w:szCs w:val="21"/>
                <w:highlight w:val="none"/>
              </w:rPr>
              <w:t>楣板互换</w:t>
            </w:r>
          </w:p>
        </w:tc>
        <w:tc>
          <w:tcPr>
            <w:tcW w:w="3159"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0"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rPr>
              <w:t>5</w:t>
            </w:r>
          </w:p>
        </w:tc>
        <w:tc>
          <w:tcPr>
            <w:tcW w:w="3623" w:type="dxa"/>
            <w:vAlign w:val="center"/>
          </w:tcPr>
          <w:p>
            <w:pPr>
              <w:spacing w:line="360" w:lineRule="auto"/>
              <w:rPr>
                <w:rFonts w:hint="eastAsia" w:ascii="宋体" w:hAnsi="宋体" w:cs="宋体"/>
                <w:szCs w:val="21"/>
                <w:highlight w:val="none"/>
              </w:rPr>
            </w:pPr>
            <w:r>
              <w:rPr>
                <w:rFonts w:hint="eastAsia" w:ascii="宋体" w:hAnsi="宋体" w:cs="宋体"/>
                <w:szCs w:val="21"/>
                <w:highlight w:val="none"/>
              </w:rPr>
              <w:t>拆除楣板</w:t>
            </w:r>
          </w:p>
        </w:tc>
        <w:tc>
          <w:tcPr>
            <w:tcW w:w="3159" w:type="dxa"/>
            <w:vAlign w:val="center"/>
          </w:tcPr>
          <w:p>
            <w:pPr>
              <w:spacing w:line="360" w:lineRule="auto"/>
              <w:jc w:val="center"/>
              <w:rPr>
                <w:rFonts w:hint="eastAsia" w:ascii="宋体" w:hAnsi="宋体" w:cs="宋体"/>
                <w:szCs w:val="21"/>
                <w:highlight w:val="none"/>
              </w:rPr>
            </w:pPr>
            <w:r>
              <w:rPr>
                <w:rFonts w:hint="eastAsia" w:ascii="宋体" w:hAnsi="宋体" w:cs="宋体"/>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0"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6</w:t>
            </w:r>
          </w:p>
        </w:tc>
        <w:tc>
          <w:tcPr>
            <w:tcW w:w="3623" w:type="dxa"/>
            <w:vAlign w:val="center"/>
          </w:tcPr>
          <w:p>
            <w:pPr>
              <w:spacing w:line="360" w:lineRule="auto"/>
              <w:rPr>
                <w:rFonts w:ascii="宋体" w:hAnsi="宋体" w:cs="宋体"/>
                <w:szCs w:val="21"/>
                <w:highlight w:val="none"/>
              </w:rPr>
            </w:pPr>
            <w:r>
              <w:rPr>
                <w:rFonts w:hint="eastAsia" w:ascii="宋体" w:hAnsi="宋体" w:cs="宋体"/>
                <w:szCs w:val="21"/>
                <w:highlight w:val="none"/>
              </w:rPr>
              <w:t>增加射灯</w:t>
            </w:r>
          </w:p>
        </w:tc>
        <w:tc>
          <w:tcPr>
            <w:tcW w:w="3159"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50</w:t>
            </w:r>
          </w:p>
        </w:tc>
      </w:tr>
    </w:tbl>
    <w:p>
      <w:pPr>
        <w:rPr>
          <w:rFonts w:hint="eastAsia" w:ascii="宋体" w:hAnsi="宋体" w:cs="宋体"/>
          <w:b/>
          <w:bCs/>
          <w:color w:val="000000"/>
          <w:szCs w:val="21"/>
        </w:rPr>
      </w:pPr>
    </w:p>
    <w:p>
      <w:pPr>
        <w:pStyle w:val="3"/>
        <w:rPr>
          <w:highlight w:val="none"/>
        </w:rPr>
      </w:pPr>
      <w:bookmarkStart w:id="44" w:name="_Toc27195"/>
      <w:r>
        <w:rPr>
          <w:rFonts w:hint="eastAsia"/>
          <w:highlight w:val="none"/>
        </w:rPr>
        <w:t>五、标准展位管理规定</w:t>
      </w:r>
      <w:bookmarkEnd w:id="44"/>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本届展会标准展位为保证展会效果的统一性，严禁参展商对标准展位的搭建做任何改动。参展商对展位内部背板的装饰高度不得超过2.5米。</w:t>
      </w:r>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参展商不得擅自拆装、改动展位配置的展具，不得在展材上钉孔、涂喷油漆，不得锯裁、损坏展板，不得直接在展板、展材上使用发泡双面胶和各类强力粘胶，如有损坏，将处罚1000元。</w:t>
      </w:r>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标准展位的楣板文字（参展企业名称）由组委会统一制作，</w:t>
      </w:r>
      <w:r>
        <w:rPr>
          <w:rFonts w:hint="eastAsia" w:ascii="宋体" w:hAnsi="宋体" w:cs="宋体"/>
          <w:b/>
          <w:bCs/>
          <w:color w:val="C00000"/>
          <w:szCs w:val="21"/>
        </w:rPr>
        <w:t>展商请于</w:t>
      </w:r>
      <w:r>
        <w:rPr>
          <w:rFonts w:hint="eastAsia" w:ascii="宋体" w:hAnsi="宋体" w:cs="宋体"/>
          <w:b/>
          <w:bCs/>
          <w:color w:val="C00000"/>
          <w:szCs w:val="21"/>
          <w:highlight w:val="yellow"/>
          <w:lang w:val="en-US" w:eastAsia="zh-CN"/>
        </w:rPr>
        <w:t>4</w:t>
      </w:r>
      <w:r>
        <w:rPr>
          <w:rFonts w:hint="eastAsia" w:ascii="宋体" w:hAnsi="宋体" w:cs="宋体"/>
          <w:b/>
          <w:bCs/>
          <w:color w:val="C00000"/>
          <w:szCs w:val="21"/>
          <w:highlight w:val="yellow"/>
        </w:rPr>
        <w:t>月</w:t>
      </w:r>
      <w:r>
        <w:rPr>
          <w:rFonts w:hint="eastAsia" w:ascii="宋体" w:hAnsi="宋体" w:cs="宋体"/>
          <w:b/>
          <w:bCs/>
          <w:color w:val="C00000"/>
          <w:szCs w:val="21"/>
          <w:highlight w:val="yellow"/>
          <w:lang w:val="en-US" w:eastAsia="zh-CN"/>
        </w:rPr>
        <w:t>19</w:t>
      </w:r>
      <w:r>
        <w:rPr>
          <w:rFonts w:hint="eastAsia" w:ascii="宋体" w:hAnsi="宋体" w:cs="宋体"/>
          <w:b/>
          <w:bCs/>
          <w:color w:val="C00000"/>
          <w:szCs w:val="21"/>
        </w:rPr>
        <w:t>前提交楣板名称给</w:t>
      </w:r>
      <w:r>
        <w:rPr>
          <w:rFonts w:hint="eastAsia" w:ascii="宋体" w:hAnsi="宋体" w:cs="宋体"/>
          <w:b/>
          <w:bCs/>
          <w:color w:val="C00000"/>
          <w:szCs w:val="21"/>
          <w:lang w:val="en-US" w:eastAsia="zh-CN"/>
        </w:rPr>
        <w:t>承</w:t>
      </w:r>
      <w:r>
        <w:rPr>
          <w:rFonts w:hint="eastAsia" w:ascii="宋体" w:hAnsi="宋体" w:cs="宋体"/>
          <w:b/>
          <w:bCs/>
          <w:color w:val="C00000"/>
          <w:szCs w:val="21"/>
        </w:rPr>
        <w:t>办方</w:t>
      </w:r>
      <w:r>
        <w:rPr>
          <w:rFonts w:hint="eastAsia" w:ascii="宋体" w:hAnsi="宋体" w:cs="宋体"/>
          <w:b/>
          <w:bCs/>
          <w:color w:val="000000"/>
          <w:szCs w:val="21"/>
        </w:rPr>
        <w:t>。</w:t>
      </w:r>
      <w:r>
        <w:rPr>
          <w:rFonts w:hint="eastAsia" w:ascii="宋体" w:hAnsi="宋体" w:cs="宋体"/>
          <w:color w:val="000000"/>
          <w:szCs w:val="21"/>
        </w:rPr>
        <w:t xml:space="preserve">参展商未经批准不得擅自更改。展位的楣板文字资料，以参展商回传组委会填写的参展资料为准。需要更改楣板的参展商，请按以下程序办理： </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（1）属组委会制作错误：请联系展位招商经理，并把公司名称中、英文资料，递交展会现场客服，由组委会免费更正。</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（2）属参展商提供的资料错误：请联系展位招商经理，提供新楣板中、英文资料，递交展会现场客服，经审核同意并交费后给予更改。</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（3）属参展商需另行更换楣板资料：请联系展位招商经理，提供新楣板中、英文资料，向展览会组委会提出申请，提供相应的证明文件经审核同意并在组委会收款处交费后给予更改。</w:t>
      </w:r>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标准展位配置的电源插座电压为220伏，最大功率500瓦，只用于仅供照明、以及手提电脑、充电器、饮水机、电视机等小电器使用，禁止用于大功率电器。每一插座只允许接用一个电具，禁止用拖板相互联接使用。如有更大的电力需求及需用于展位照明或展样品展示等其他用途,务必事先提出用电申请，由工作人员按用电规范安装，以确保安全。超负荷申请用电费用，具体标准以展馆执行为准。</w:t>
      </w:r>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标准展位的自行修改、重新搭建必须报组委会、展馆备案（参照第四章特装展位须知）。设计、施工尽量由有资质的搭建商来实施，以避免对其他的标准展位造成不良影响。搭建的方案，必须报组委会、展馆审核，施工单位必须具有施工资质。参展企业应向展馆交纳施工管理费、安全清洁押金，申请电源。主办单位不再提供原标准展位的任何设施（包括地毯）。</w:t>
      </w:r>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严禁在展馆公用设备设施、地面和墙体粘贴任何物件，不得使用双面及单面胶等粘贴材料在展馆通道的柱子上粘贴任何物件，不得在墙面、地面打孔、刷漆、刷胶、粘贴、涂色。严禁锯裁展馆的展材、展板或在展材、展板上油漆、打钉、开洞。不得损害展馆的一切设施，如有违反，将按损坏设备的价格进行赔偿。</w:t>
      </w:r>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展位布置不准遮挡、埋压、圈占、堵塞展馆内的消防设备、电器设备、紧急出口和观众通道，展馆防火卷帘门下不得搭建任何展架、展品等。</w:t>
      </w:r>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如参展商订购两个或两个以上连续排列的标准展位，除非参展商特别要求，否则大会将拆除置于两展位之间的围板。现场更改围板，须另缴附加费。</w:t>
      </w:r>
    </w:p>
    <w:p>
      <w:pPr>
        <w:numPr>
          <w:ilvl w:val="0"/>
          <w:numId w:val="5"/>
        </w:num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参展商不可擅自移动所租赁的展具或其它展位的展具，违者按展具租赁价罚款。</w:t>
      </w:r>
    </w:p>
    <w:p>
      <w:pPr>
        <w:ind w:firstLine="420" w:firstLineChars="200"/>
        <w:rPr>
          <w:rFonts w:hint="eastAsia" w:ascii="宋体" w:hAnsi="宋体" w:cs="宋体"/>
          <w:color w:val="000000"/>
          <w:szCs w:val="21"/>
        </w:rPr>
      </w:pPr>
    </w:p>
    <w:p>
      <w:pPr>
        <w:spacing w:line="520" w:lineRule="exact"/>
        <w:rPr>
          <w:rFonts w:hint="eastAsia" w:ascii="宋体" w:hAnsi="宋体" w:cs="宋体"/>
          <w:color w:val="000000"/>
          <w:sz w:val="24"/>
        </w:rPr>
        <w:sectPr>
          <w:footerReference r:id="rId7" w:type="default"/>
          <w:pgSz w:w="11906" w:h="16838"/>
          <w:pgMar w:top="1440" w:right="1800" w:bottom="1440" w:left="1800" w:header="851" w:footer="992" w:gutter="0"/>
          <w:pgNumType w:fmt="numberInDash" w:start="1"/>
          <w:cols w:space="720" w:num="1"/>
          <w:docGrid w:type="lines" w:linePitch="312" w:charSpace="0"/>
        </w:sectPr>
      </w:pPr>
    </w:p>
    <w:p>
      <w:pPr>
        <w:pStyle w:val="12"/>
        <w:rPr>
          <w:rFonts w:hint="eastAsia" w:ascii="宋体" w:hAnsi="宋体" w:cs="宋体"/>
          <w:szCs w:val="36"/>
        </w:rPr>
      </w:pPr>
      <w:bookmarkStart w:id="45" w:name="_Toc12660"/>
      <w:bookmarkStart w:id="46" w:name="_Toc20640_WPSOffice_Level2"/>
      <w:bookmarkStart w:id="47" w:name="_Toc913"/>
      <w:bookmarkStart w:id="48" w:name="_Toc9679"/>
      <w:bookmarkStart w:id="49" w:name="_Toc15236"/>
      <w:bookmarkStart w:id="50" w:name="_Toc28376"/>
      <w:r>
        <w:rPr>
          <w:rFonts w:hint="eastAsia"/>
        </w:rPr>
        <w:t>第四章  特装展位须知</w:t>
      </w:r>
      <w:bookmarkEnd w:id="45"/>
      <w:bookmarkEnd w:id="46"/>
      <w:bookmarkEnd w:id="47"/>
      <w:bookmarkEnd w:id="48"/>
      <w:bookmarkEnd w:id="49"/>
      <w:bookmarkEnd w:id="50"/>
    </w:p>
    <w:p>
      <w:pPr>
        <w:pStyle w:val="3"/>
        <w:rPr>
          <w:rFonts w:hint="eastAsia"/>
        </w:rPr>
      </w:pPr>
      <w:bookmarkStart w:id="51" w:name="_Toc11977"/>
      <w:bookmarkStart w:id="52" w:name="_Toc30701"/>
      <w:bookmarkStart w:id="53" w:name="_Toc3695"/>
      <w:bookmarkStart w:id="54" w:name="_Toc8565"/>
      <w:bookmarkStart w:id="55" w:name="_Toc7573"/>
      <w:r>
        <w:rPr>
          <w:rFonts w:hint="eastAsia"/>
        </w:rPr>
        <w:t>一、特装展位报馆</w:t>
      </w:r>
      <w:bookmarkEnd w:id="51"/>
    </w:p>
    <w:p>
      <w:pPr>
        <w:spacing w:line="360" w:lineRule="auto"/>
        <w:ind w:left="420" w:leftChars="200"/>
        <w:rPr>
          <w:rFonts w:hint="eastAsia" w:ascii="宋体" w:hAnsi="宋体" w:cs="宋体"/>
          <w:b/>
          <w:bCs/>
          <w:szCs w:val="21"/>
        </w:rPr>
      </w:pPr>
      <w:r>
        <w:rPr>
          <w:rFonts w:hint="eastAsia" w:ascii="宋体" w:hAnsi="宋体" w:cs="宋体"/>
          <w:b/>
          <w:bCs/>
          <w:szCs w:val="21"/>
        </w:rPr>
        <w:t>1、报馆方式</w:t>
      </w:r>
    </w:p>
    <w:p>
      <w:pPr>
        <w:wordWrap w:val="0"/>
        <w:spacing w:line="360" w:lineRule="auto"/>
        <w:ind w:firstLine="420" w:firstLineChars="200"/>
        <w:jc w:val="left"/>
        <w:rPr>
          <w:rFonts w:hint="eastAsia" w:ascii="宋体" w:hAnsi="宋体" w:cs="宋体"/>
          <w:szCs w:val="21"/>
        </w:rPr>
      </w:pPr>
      <w:r>
        <w:rPr>
          <w:rFonts w:hint="eastAsia" w:ascii="宋体" w:hAnsi="宋体" w:cs="宋体"/>
          <w:szCs w:val="21"/>
        </w:rPr>
        <w:t>（1）线上报馆</w:t>
      </w:r>
    </w:p>
    <w:p>
      <w:pPr>
        <w:wordWrap w:val="0"/>
        <w:spacing w:line="360" w:lineRule="auto"/>
        <w:ind w:firstLine="420" w:firstLineChars="200"/>
        <w:jc w:val="left"/>
        <w:rPr>
          <w:rFonts w:hint="default" w:ascii="宋体" w:hAnsi="宋体" w:eastAsia="宋体" w:cs="宋体"/>
          <w:szCs w:val="21"/>
          <w:lang w:val="en-US" w:eastAsia="zh-CN"/>
        </w:rPr>
      </w:pPr>
      <w:r>
        <w:rPr>
          <w:rFonts w:hint="eastAsia" w:ascii="宋体" w:hAnsi="宋体" w:cs="宋体"/>
          <w:szCs w:val="21"/>
          <w:lang w:val="en-US" w:eastAsia="zh-CN"/>
        </w:rPr>
        <w:t>2023年4月10日12:00后至</w:t>
      </w:r>
      <w:r>
        <w:rPr>
          <w:rFonts w:hint="eastAsia" w:ascii="宋体" w:hAnsi="宋体" w:cs="宋体"/>
          <w:szCs w:val="21"/>
        </w:rPr>
        <w:t>202</w:t>
      </w:r>
      <w:r>
        <w:rPr>
          <w:rFonts w:hint="eastAsia" w:ascii="宋体" w:hAnsi="宋体" w:cs="宋体"/>
          <w:szCs w:val="21"/>
          <w:lang w:val="en-US" w:eastAsia="zh-CN"/>
        </w:rPr>
        <w:t>3</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20</w:t>
      </w:r>
      <w:r>
        <w:rPr>
          <w:rFonts w:hint="eastAsia" w:ascii="宋体" w:hAnsi="宋体" w:cs="宋体"/>
          <w:szCs w:val="21"/>
        </w:rPr>
        <w:t>日12:00前，可通过报馆网站（http://blzx.wuxiexpo.com.cn/wxep/orderonline）进行线上报馆。</w:t>
      </w:r>
      <w:r>
        <w:rPr>
          <w:rFonts w:hint="eastAsia" w:ascii="宋体" w:hAnsi="宋体" w:cs="宋体"/>
          <w:kern w:val="2"/>
          <w:sz w:val="21"/>
          <w:szCs w:val="21"/>
        </w:rPr>
        <w:t>202</w:t>
      </w:r>
      <w:r>
        <w:rPr>
          <w:rFonts w:hint="eastAsia" w:ascii="宋体" w:hAnsi="宋体" w:cs="宋体"/>
          <w:kern w:val="2"/>
          <w:sz w:val="21"/>
          <w:szCs w:val="21"/>
          <w:lang w:val="en-US" w:eastAsia="zh-CN"/>
        </w:rPr>
        <w:t>3</w:t>
      </w:r>
      <w:r>
        <w:rPr>
          <w:rFonts w:hint="eastAsia" w:ascii="宋体" w:hAnsi="宋体" w:cs="宋体"/>
          <w:kern w:val="2"/>
          <w:sz w:val="21"/>
          <w:szCs w:val="21"/>
        </w:rPr>
        <w:t>年</w:t>
      </w:r>
      <w:r>
        <w:rPr>
          <w:rFonts w:hint="eastAsia" w:ascii="宋体" w:hAnsi="宋体" w:cs="宋体"/>
          <w:kern w:val="2"/>
          <w:sz w:val="21"/>
          <w:szCs w:val="21"/>
          <w:lang w:val="en-US" w:eastAsia="zh-CN"/>
        </w:rPr>
        <w:t>4</w:t>
      </w:r>
      <w:r>
        <w:rPr>
          <w:rFonts w:hint="eastAsia" w:ascii="宋体" w:hAnsi="宋体" w:cs="宋体"/>
          <w:kern w:val="2"/>
          <w:sz w:val="21"/>
          <w:szCs w:val="21"/>
        </w:rPr>
        <w:t>月</w:t>
      </w:r>
      <w:r>
        <w:rPr>
          <w:rFonts w:hint="eastAsia" w:ascii="宋体" w:hAnsi="宋体" w:cs="宋体"/>
          <w:kern w:val="2"/>
          <w:sz w:val="21"/>
          <w:szCs w:val="21"/>
          <w:lang w:val="en-US" w:eastAsia="zh-CN"/>
        </w:rPr>
        <w:t>20</w:t>
      </w:r>
      <w:r>
        <w:rPr>
          <w:rFonts w:hint="eastAsia" w:ascii="宋体" w:hAnsi="宋体" w:cs="宋体"/>
          <w:kern w:val="2"/>
          <w:sz w:val="21"/>
          <w:szCs w:val="21"/>
        </w:rPr>
        <w:t>日12:00后</w:t>
      </w:r>
      <w:r>
        <w:rPr>
          <w:rFonts w:hint="eastAsia" w:ascii="宋体" w:hAnsi="宋体" w:cs="宋体"/>
          <w:kern w:val="2"/>
          <w:sz w:val="21"/>
          <w:szCs w:val="21"/>
          <w:lang w:val="en-US" w:eastAsia="zh-CN"/>
        </w:rPr>
        <w:t>线上报馆将额外收取30%加急费。</w:t>
      </w:r>
    </w:p>
    <w:p>
      <w:pPr>
        <w:numPr>
          <w:ilvl w:val="0"/>
          <w:numId w:val="6"/>
        </w:numPr>
        <w:wordWrap w:val="0"/>
        <w:spacing w:line="360" w:lineRule="auto"/>
        <w:ind w:firstLine="420" w:firstLineChars="200"/>
        <w:jc w:val="left"/>
        <w:rPr>
          <w:rFonts w:hint="eastAsia" w:ascii="宋体" w:hAnsi="宋体" w:cs="宋体"/>
          <w:szCs w:val="21"/>
        </w:rPr>
      </w:pPr>
      <w:r>
        <w:rPr>
          <w:rFonts w:hint="eastAsia" w:ascii="宋体" w:hAnsi="宋体" w:cs="宋体"/>
          <w:szCs w:val="21"/>
        </w:rPr>
        <w:t>现场报馆</w:t>
      </w:r>
    </w:p>
    <w:p>
      <w:pPr>
        <w:pStyle w:val="20"/>
        <w:ind w:firstLine="420"/>
        <w:rPr>
          <w:rFonts w:ascii="宋体" w:hAnsi="宋体" w:cs="宋体"/>
          <w:kern w:val="2"/>
          <w:sz w:val="21"/>
          <w:szCs w:val="21"/>
        </w:rPr>
      </w:pPr>
      <w:r>
        <w:rPr>
          <w:rFonts w:hint="eastAsia" w:ascii="宋体" w:hAnsi="宋体" w:cs="宋体"/>
          <w:kern w:val="2"/>
          <w:sz w:val="21"/>
          <w:szCs w:val="21"/>
        </w:rPr>
        <w:t>202</w:t>
      </w:r>
      <w:r>
        <w:rPr>
          <w:rFonts w:hint="eastAsia" w:ascii="宋体" w:hAnsi="宋体" w:cs="宋体"/>
          <w:kern w:val="2"/>
          <w:sz w:val="21"/>
          <w:szCs w:val="21"/>
          <w:lang w:val="en-US" w:eastAsia="zh-CN"/>
        </w:rPr>
        <w:t>3</w:t>
      </w:r>
      <w:r>
        <w:rPr>
          <w:rFonts w:hint="eastAsia" w:ascii="宋体" w:hAnsi="宋体" w:cs="宋体"/>
          <w:kern w:val="2"/>
          <w:sz w:val="21"/>
          <w:szCs w:val="21"/>
        </w:rPr>
        <w:t>年</w:t>
      </w:r>
      <w:r>
        <w:rPr>
          <w:rFonts w:hint="eastAsia" w:ascii="宋体" w:hAnsi="宋体" w:cs="宋体"/>
          <w:kern w:val="2"/>
          <w:sz w:val="21"/>
          <w:szCs w:val="21"/>
          <w:lang w:val="en-US" w:eastAsia="zh-CN"/>
        </w:rPr>
        <w:t>4</w:t>
      </w:r>
      <w:r>
        <w:rPr>
          <w:rFonts w:hint="eastAsia" w:ascii="宋体" w:hAnsi="宋体" w:cs="宋体"/>
          <w:kern w:val="2"/>
          <w:sz w:val="21"/>
          <w:szCs w:val="21"/>
        </w:rPr>
        <w:t>月</w:t>
      </w:r>
      <w:r>
        <w:rPr>
          <w:rFonts w:hint="eastAsia" w:ascii="宋体" w:hAnsi="宋体" w:cs="宋体"/>
          <w:kern w:val="2"/>
          <w:sz w:val="21"/>
          <w:szCs w:val="21"/>
          <w:lang w:val="en-US" w:eastAsia="zh-CN"/>
        </w:rPr>
        <w:t>24</w:t>
      </w:r>
      <w:r>
        <w:rPr>
          <w:rFonts w:hint="eastAsia" w:ascii="宋体" w:hAnsi="宋体" w:cs="宋体"/>
          <w:kern w:val="2"/>
          <w:sz w:val="21"/>
          <w:szCs w:val="21"/>
        </w:rPr>
        <w:t>日12:00后，仅支持现场报馆，报馆地点：无锡太湖国际博览中心B馆总服务台，现场报馆需加收</w:t>
      </w:r>
      <w:r>
        <w:rPr>
          <w:rFonts w:hint="eastAsia" w:ascii="宋体" w:hAnsi="宋体" w:cs="宋体"/>
          <w:kern w:val="2"/>
          <w:sz w:val="21"/>
          <w:szCs w:val="21"/>
          <w:lang w:val="en-US" w:eastAsia="zh-CN"/>
        </w:rPr>
        <w:t>50</w:t>
      </w:r>
      <w:r>
        <w:rPr>
          <w:rFonts w:hint="eastAsia" w:ascii="宋体" w:hAnsi="宋体" w:cs="宋体"/>
          <w:kern w:val="2"/>
          <w:sz w:val="21"/>
          <w:szCs w:val="21"/>
        </w:rPr>
        <w:t>%加急费。</w:t>
      </w:r>
    </w:p>
    <w:p>
      <w:pPr>
        <w:pStyle w:val="20"/>
        <w:ind w:firstLine="420"/>
        <w:rPr>
          <w:rFonts w:hint="default" w:ascii="宋体" w:hAnsi="宋体" w:eastAsia="宋体" w:cs="宋体"/>
          <w:bCs/>
          <w:sz w:val="21"/>
          <w:szCs w:val="21"/>
          <w:highlight w:val="none"/>
          <w:lang w:val="en-US" w:eastAsia="zh-CN"/>
        </w:rPr>
      </w:pPr>
      <w:r>
        <w:rPr>
          <w:rFonts w:hint="eastAsia" w:ascii="宋体" w:hAnsi="宋体" w:cs="宋体"/>
          <w:kern w:val="2"/>
          <w:sz w:val="21"/>
          <w:szCs w:val="21"/>
          <w:highlight w:val="none"/>
        </w:rPr>
        <w:t>（3）</w:t>
      </w:r>
      <w:r>
        <w:rPr>
          <w:rFonts w:hint="eastAsia" w:ascii="宋体" w:hAnsi="宋体" w:cs="宋体"/>
          <w:bCs/>
          <w:sz w:val="21"/>
          <w:szCs w:val="21"/>
          <w:highlight w:val="none"/>
        </w:rPr>
        <w:t>联系人：</w:t>
      </w:r>
      <w:r>
        <w:rPr>
          <w:rFonts w:hint="eastAsia" w:ascii="宋体" w:hAnsi="宋体" w:cs="宋体"/>
          <w:bCs/>
          <w:sz w:val="21"/>
          <w:szCs w:val="21"/>
          <w:highlight w:val="none"/>
          <w:lang w:eastAsia="zh-CN"/>
        </w:rPr>
        <w:t>宋逸栋</w:t>
      </w:r>
      <w:r>
        <w:rPr>
          <w:rFonts w:hint="eastAsia" w:ascii="宋体" w:hAnsi="宋体" w:cs="宋体"/>
          <w:bCs/>
          <w:sz w:val="21"/>
          <w:szCs w:val="21"/>
          <w:highlight w:val="none"/>
        </w:rPr>
        <w:t>，联系方式：</w:t>
      </w:r>
      <w:r>
        <w:rPr>
          <w:rFonts w:hint="eastAsia" w:ascii="宋体" w:hAnsi="宋体" w:cs="宋体"/>
          <w:bCs/>
          <w:sz w:val="21"/>
          <w:szCs w:val="21"/>
          <w:highlight w:val="none"/>
          <w:lang w:val="en-US" w:eastAsia="zh-CN"/>
        </w:rPr>
        <w:t>181 5152 7761</w:t>
      </w:r>
    </w:p>
    <w:p>
      <w:pPr>
        <w:spacing w:line="360" w:lineRule="auto"/>
        <w:ind w:left="420" w:leftChars="200"/>
        <w:rPr>
          <w:rFonts w:hint="eastAsia" w:ascii="宋体" w:hAnsi="宋体" w:cs="宋体"/>
          <w:b/>
          <w:bCs/>
          <w:szCs w:val="21"/>
        </w:rPr>
      </w:pPr>
      <w:r>
        <w:rPr>
          <w:rFonts w:hint="eastAsia" w:ascii="宋体" w:hAnsi="宋体" w:cs="宋体"/>
          <w:b/>
          <w:bCs/>
          <w:szCs w:val="21"/>
        </w:rPr>
        <w:t>2、报馆资料</w:t>
      </w:r>
    </w:p>
    <w:tbl>
      <w:tblPr>
        <w:tblStyle w:val="14"/>
        <w:tblW w:w="89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38"/>
        <w:gridCol w:w="3967"/>
        <w:gridCol w:w="41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838" w:type="dxa"/>
            <w:tcMar>
              <w:top w:w="0" w:type="dxa"/>
              <w:left w:w="57" w:type="dxa"/>
              <w:bottom w:w="0" w:type="dxa"/>
              <w:right w:w="57" w:type="dxa"/>
            </w:tcMar>
            <w:vAlign w:val="center"/>
          </w:tcPr>
          <w:p>
            <w:pPr>
              <w:spacing w:line="400" w:lineRule="exact"/>
              <w:jc w:val="center"/>
              <w:rPr>
                <w:rFonts w:hint="eastAsia" w:ascii="宋体" w:hAnsi="宋体" w:cs="宋体"/>
                <w:color w:val="000000"/>
                <w:szCs w:val="21"/>
              </w:rPr>
            </w:pPr>
            <w:r>
              <w:rPr>
                <w:rFonts w:hint="eastAsia" w:ascii="宋体" w:hAnsi="宋体" w:cs="宋体"/>
                <w:color w:val="000000"/>
                <w:szCs w:val="21"/>
              </w:rPr>
              <w:t>序号</w:t>
            </w:r>
          </w:p>
        </w:tc>
        <w:tc>
          <w:tcPr>
            <w:tcW w:w="3967" w:type="dxa"/>
            <w:tcMar>
              <w:top w:w="0" w:type="dxa"/>
              <w:left w:w="57" w:type="dxa"/>
              <w:bottom w:w="0" w:type="dxa"/>
              <w:right w:w="57" w:type="dxa"/>
            </w:tcMar>
            <w:vAlign w:val="center"/>
          </w:tcPr>
          <w:p>
            <w:pPr>
              <w:spacing w:line="400" w:lineRule="exact"/>
              <w:ind w:firstLine="420" w:firstLineChars="200"/>
              <w:jc w:val="center"/>
              <w:rPr>
                <w:rFonts w:hint="eastAsia" w:ascii="宋体" w:hAnsi="宋体" w:cs="宋体"/>
                <w:color w:val="000000"/>
                <w:szCs w:val="21"/>
              </w:rPr>
            </w:pPr>
            <w:r>
              <w:rPr>
                <w:rFonts w:hint="eastAsia" w:ascii="宋体" w:hAnsi="宋体" w:cs="宋体"/>
                <w:color w:val="000000"/>
                <w:szCs w:val="21"/>
              </w:rPr>
              <w:t>文件名称</w:t>
            </w:r>
          </w:p>
        </w:tc>
        <w:tc>
          <w:tcPr>
            <w:tcW w:w="4146" w:type="dxa"/>
            <w:tcMar>
              <w:top w:w="0" w:type="dxa"/>
              <w:left w:w="57" w:type="dxa"/>
              <w:bottom w:w="0" w:type="dxa"/>
              <w:right w:w="57" w:type="dxa"/>
            </w:tcMar>
            <w:vAlign w:val="center"/>
          </w:tcPr>
          <w:p>
            <w:pPr>
              <w:spacing w:line="400" w:lineRule="exact"/>
              <w:ind w:firstLine="420" w:firstLineChars="200"/>
              <w:jc w:val="center"/>
              <w:rPr>
                <w:rFonts w:hint="eastAsia" w:ascii="宋体" w:hAnsi="宋体" w:cs="宋体"/>
                <w:color w:val="000000"/>
                <w:szCs w:val="21"/>
              </w:rPr>
            </w:pPr>
            <w:r>
              <w:rPr>
                <w:rFonts w:hint="eastAsia" w:ascii="宋体" w:hAnsi="宋体" w:cs="宋体"/>
                <w:color w:val="000000"/>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8" w:type="dxa"/>
            <w:tcMar>
              <w:top w:w="0" w:type="dxa"/>
              <w:left w:w="57" w:type="dxa"/>
              <w:bottom w:w="0" w:type="dxa"/>
              <w:right w:w="57" w:type="dxa"/>
            </w:tcMar>
            <w:vAlign w:val="center"/>
          </w:tcPr>
          <w:p>
            <w:pPr>
              <w:spacing w:line="400" w:lineRule="exact"/>
              <w:jc w:val="center"/>
              <w:rPr>
                <w:rFonts w:hint="eastAsia" w:ascii="宋体" w:hAnsi="宋体" w:cs="宋体"/>
                <w:color w:val="000000"/>
                <w:szCs w:val="21"/>
              </w:rPr>
            </w:pPr>
            <w:r>
              <w:rPr>
                <w:rFonts w:hint="eastAsia" w:ascii="宋体" w:hAnsi="宋体" w:cs="宋体"/>
                <w:color w:val="000000"/>
                <w:szCs w:val="21"/>
              </w:rPr>
              <w:t>1</w:t>
            </w:r>
          </w:p>
        </w:tc>
        <w:tc>
          <w:tcPr>
            <w:tcW w:w="3967"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施工单位营业执照和法人身份证</w:t>
            </w:r>
          </w:p>
        </w:tc>
        <w:tc>
          <w:tcPr>
            <w:tcW w:w="4146"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盖公章（现场报馆提供复印件）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8" w:type="dxa"/>
            <w:tcMar>
              <w:top w:w="0" w:type="dxa"/>
              <w:left w:w="57" w:type="dxa"/>
              <w:bottom w:w="0" w:type="dxa"/>
              <w:right w:w="57" w:type="dxa"/>
            </w:tcMar>
            <w:vAlign w:val="center"/>
          </w:tcPr>
          <w:p>
            <w:pPr>
              <w:spacing w:line="400" w:lineRule="exac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c>
          <w:tcPr>
            <w:tcW w:w="3967"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授权委托书（附件</w:t>
            </w:r>
            <w:r>
              <w:rPr>
                <w:rFonts w:hint="eastAsia" w:ascii="宋体" w:hAnsi="宋体" w:cs="宋体"/>
                <w:color w:val="000000"/>
                <w:szCs w:val="21"/>
                <w:lang w:val="en-US" w:eastAsia="zh-CN"/>
              </w:rPr>
              <w:t>一</w:t>
            </w:r>
            <w:r>
              <w:rPr>
                <w:rFonts w:hint="eastAsia" w:ascii="宋体" w:hAnsi="宋体" w:cs="宋体"/>
                <w:color w:val="000000"/>
                <w:szCs w:val="21"/>
              </w:rPr>
              <w:t>）</w:t>
            </w:r>
          </w:p>
        </w:tc>
        <w:tc>
          <w:tcPr>
            <w:tcW w:w="4146"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参展商和搭建商填写、签字、盖公章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838" w:type="dxa"/>
            <w:tcMar>
              <w:top w:w="0" w:type="dxa"/>
              <w:left w:w="57" w:type="dxa"/>
              <w:bottom w:w="0" w:type="dxa"/>
              <w:right w:w="57" w:type="dxa"/>
            </w:tcMar>
            <w:vAlign w:val="center"/>
          </w:tcPr>
          <w:p>
            <w:pPr>
              <w:spacing w:line="400" w:lineRule="exac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p>
        </w:tc>
        <w:tc>
          <w:tcPr>
            <w:tcW w:w="3967"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施工申请表（附件</w:t>
            </w:r>
            <w:r>
              <w:rPr>
                <w:rFonts w:hint="eastAsia" w:ascii="宋体" w:hAnsi="宋体" w:cs="宋体"/>
                <w:color w:val="000000"/>
                <w:szCs w:val="21"/>
                <w:lang w:val="en-US" w:eastAsia="zh-CN"/>
              </w:rPr>
              <w:t>二</w:t>
            </w:r>
            <w:r>
              <w:rPr>
                <w:rFonts w:hint="eastAsia" w:ascii="宋体" w:hAnsi="宋体" w:cs="宋体"/>
                <w:color w:val="000000"/>
                <w:szCs w:val="21"/>
              </w:rPr>
              <w:t>）</w:t>
            </w:r>
          </w:p>
        </w:tc>
        <w:tc>
          <w:tcPr>
            <w:tcW w:w="4146"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搭建商填写、盖公章（线上报馆不需要提供）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8" w:type="dxa"/>
            <w:tcMar>
              <w:top w:w="0" w:type="dxa"/>
              <w:left w:w="57" w:type="dxa"/>
              <w:bottom w:w="0" w:type="dxa"/>
              <w:right w:w="57" w:type="dxa"/>
            </w:tcMar>
            <w:vAlign w:val="center"/>
          </w:tcPr>
          <w:p>
            <w:pPr>
              <w:spacing w:line="400" w:lineRule="exac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c>
          <w:tcPr>
            <w:tcW w:w="3967"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保险公司保单</w:t>
            </w:r>
          </w:p>
        </w:tc>
        <w:tc>
          <w:tcPr>
            <w:tcW w:w="4146"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展台保险、盖公章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8" w:type="dxa"/>
            <w:tcMar>
              <w:top w:w="0" w:type="dxa"/>
              <w:left w:w="57" w:type="dxa"/>
              <w:bottom w:w="0" w:type="dxa"/>
              <w:right w:w="57" w:type="dxa"/>
            </w:tcMar>
            <w:vAlign w:val="center"/>
          </w:tcPr>
          <w:p>
            <w:pPr>
              <w:spacing w:line="400" w:lineRule="exac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5</w:t>
            </w:r>
          </w:p>
        </w:tc>
        <w:tc>
          <w:tcPr>
            <w:tcW w:w="3967"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安全承诺书（附件</w:t>
            </w:r>
            <w:r>
              <w:rPr>
                <w:rFonts w:hint="eastAsia" w:ascii="宋体" w:hAnsi="宋体" w:cs="宋体"/>
                <w:color w:val="000000"/>
                <w:szCs w:val="21"/>
                <w:lang w:val="en-US" w:eastAsia="zh-CN"/>
              </w:rPr>
              <w:t>三</w:t>
            </w:r>
            <w:r>
              <w:rPr>
                <w:rFonts w:hint="eastAsia" w:ascii="宋体" w:hAnsi="宋体" w:cs="宋体"/>
                <w:color w:val="000000"/>
                <w:szCs w:val="21"/>
              </w:rPr>
              <w:t>）</w:t>
            </w:r>
          </w:p>
        </w:tc>
        <w:tc>
          <w:tcPr>
            <w:tcW w:w="4146"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参展商填写、签字、盖公章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8" w:type="dxa"/>
            <w:tcMar>
              <w:top w:w="0" w:type="dxa"/>
              <w:left w:w="57" w:type="dxa"/>
              <w:bottom w:w="0" w:type="dxa"/>
              <w:right w:w="57" w:type="dxa"/>
            </w:tcMar>
            <w:vAlign w:val="center"/>
          </w:tcPr>
          <w:p>
            <w:pPr>
              <w:spacing w:line="400" w:lineRule="exac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p>
        </w:tc>
        <w:tc>
          <w:tcPr>
            <w:tcW w:w="3967"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电工证（附展览期值班电工联系方式）</w:t>
            </w:r>
          </w:p>
        </w:tc>
        <w:tc>
          <w:tcPr>
            <w:tcW w:w="4146"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盖公章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838" w:type="dxa"/>
            <w:tcMar>
              <w:top w:w="0" w:type="dxa"/>
              <w:left w:w="57" w:type="dxa"/>
              <w:bottom w:w="0" w:type="dxa"/>
              <w:right w:w="57" w:type="dxa"/>
            </w:tcMar>
            <w:vAlign w:val="center"/>
          </w:tcPr>
          <w:p>
            <w:pPr>
              <w:spacing w:line="400" w:lineRule="exact"/>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7</w:t>
            </w:r>
          </w:p>
        </w:tc>
        <w:tc>
          <w:tcPr>
            <w:tcW w:w="3967"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展台图纸</w:t>
            </w:r>
          </w:p>
        </w:tc>
        <w:tc>
          <w:tcPr>
            <w:tcW w:w="4146" w:type="dxa"/>
            <w:tcMar>
              <w:top w:w="0" w:type="dxa"/>
              <w:left w:w="57" w:type="dxa"/>
              <w:bottom w:w="0" w:type="dxa"/>
              <w:right w:w="57" w:type="dxa"/>
            </w:tcMar>
            <w:vAlign w:val="center"/>
          </w:tcPr>
          <w:p>
            <w:pPr>
              <w:spacing w:line="400" w:lineRule="exact"/>
              <w:rPr>
                <w:rFonts w:hint="eastAsia" w:ascii="宋体" w:hAnsi="宋体" w:cs="宋体"/>
                <w:color w:val="000000"/>
                <w:szCs w:val="21"/>
              </w:rPr>
            </w:pPr>
            <w:r>
              <w:rPr>
                <w:rFonts w:hint="eastAsia" w:ascii="宋体" w:hAnsi="宋体" w:cs="宋体"/>
                <w:color w:val="000000"/>
                <w:szCs w:val="21"/>
              </w:rPr>
              <w:t>含平立面尺寸图、材质图、效果图、配电系统图（现场报馆需彩色打印）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91" w:hRule="atLeast"/>
          <w:jc w:val="center"/>
        </w:trPr>
        <w:tc>
          <w:tcPr>
            <w:tcW w:w="8951" w:type="dxa"/>
            <w:gridSpan w:val="3"/>
            <w:tcMar>
              <w:top w:w="0" w:type="dxa"/>
              <w:left w:w="57" w:type="dxa"/>
              <w:bottom w:w="0" w:type="dxa"/>
              <w:right w:w="57" w:type="dxa"/>
            </w:tcMar>
            <w:vAlign w:val="center"/>
          </w:tcPr>
          <w:p>
            <w:pPr>
              <w:spacing w:line="400" w:lineRule="exact"/>
              <w:jc w:val="left"/>
              <w:rPr>
                <w:rFonts w:hint="eastAsia"/>
              </w:rPr>
            </w:pPr>
            <w:r>
              <w:rPr>
                <w:rFonts w:hint="eastAsia"/>
              </w:rPr>
              <w:t>注：</w:t>
            </w:r>
          </w:p>
          <w:p>
            <w:pPr>
              <w:numPr>
                <w:ilvl w:val="0"/>
                <w:numId w:val="7"/>
              </w:numPr>
              <w:spacing w:line="400" w:lineRule="exact"/>
              <w:jc w:val="left"/>
              <w:rPr>
                <w:rFonts w:hint="eastAsia"/>
              </w:rPr>
            </w:pPr>
            <w:r>
              <w:rPr>
                <w:rFonts w:hint="eastAsia"/>
                <w:lang w:val="en-US" w:eastAsia="zh-CN"/>
              </w:rPr>
              <w:t>简装展位限高4.5米，</w:t>
            </w:r>
            <w:r>
              <w:rPr>
                <w:rFonts w:hint="eastAsia"/>
              </w:rPr>
              <w:t>特装展位限高</w:t>
            </w:r>
            <w:r>
              <w:rPr>
                <w:rFonts w:hint="eastAsia"/>
                <w:highlight w:val="none"/>
                <w:lang w:val="en-US" w:eastAsia="zh-CN"/>
              </w:rPr>
              <w:t>6</w:t>
            </w:r>
            <w:r>
              <w:rPr>
                <w:rFonts w:hint="eastAsia"/>
                <w:highlight w:val="none"/>
              </w:rPr>
              <w:t>米</w:t>
            </w:r>
            <w:r>
              <w:rPr>
                <w:rFonts w:hint="eastAsia"/>
              </w:rPr>
              <w:t>；</w:t>
            </w:r>
          </w:p>
          <w:p>
            <w:pPr>
              <w:numPr>
                <w:ilvl w:val="0"/>
                <w:numId w:val="7"/>
              </w:numPr>
              <w:spacing w:line="400" w:lineRule="exact"/>
              <w:jc w:val="left"/>
              <w:rPr>
                <w:rFonts w:hint="eastAsia"/>
              </w:rPr>
            </w:pPr>
            <w:r>
              <w:rPr>
                <w:rFonts w:hint="eastAsia"/>
              </w:rPr>
              <w:t>审核图纸过程中，认定不合要求的，有权要求参展商对图纸做出修改，修改后再报图审核；</w:t>
            </w:r>
          </w:p>
          <w:p>
            <w:pPr>
              <w:numPr>
                <w:ilvl w:val="0"/>
                <w:numId w:val="7"/>
              </w:numPr>
              <w:spacing w:line="400" w:lineRule="exact"/>
              <w:jc w:val="left"/>
            </w:pPr>
            <w:r>
              <w:rPr>
                <w:rFonts w:hint="eastAsia"/>
              </w:rPr>
              <w:t>如在展馆总服务台现场报馆，上述资料需全部提供纸质版，并加盖公章。</w:t>
            </w:r>
          </w:p>
        </w:tc>
      </w:tr>
    </w:tbl>
    <w:p>
      <w:pPr>
        <w:spacing w:line="360" w:lineRule="auto"/>
        <w:ind w:left="420" w:leftChars="200"/>
        <w:rPr>
          <w:rFonts w:hint="eastAsia" w:ascii="宋体" w:hAnsi="宋体" w:cs="宋体"/>
          <w:b/>
          <w:szCs w:val="21"/>
        </w:rPr>
      </w:pPr>
      <w:r>
        <w:rPr>
          <w:rFonts w:hint="eastAsia" w:ascii="宋体" w:hAnsi="宋体" w:cs="宋体"/>
          <w:b/>
          <w:bCs/>
          <w:szCs w:val="21"/>
        </w:rPr>
        <w:t>3、缴费方式</w:t>
      </w:r>
    </w:p>
    <w:p>
      <w:pPr>
        <w:spacing w:line="440" w:lineRule="exact"/>
        <w:ind w:firstLine="420" w:firstLineChars="200"/>
        <w:rPr>
          <w:rFonts w:hint="eastAsia" w:ascii="宋体" w:hAnsi="宋体" w:cs="宋体"/>
          <w:szCs w:val="21"/>
        </w:rPr>
      </w:pPr>
      <w:r>
        <w:rPr>
          <w:rFonts w:hint="eastAsia" w:ascii="宋体" w:hAnsi="宋体" w:cs="宋体"/>
          <w:szCs w:val="21"/>
        </w:rPr>
        <w:t>网上资料审核通过后，各搭建公司负责人确认报馆费用金额无误后将展台施工押金及所有报馆费用分别汇款至报馆系统指定账户中：</w:t>
      </w:r>
    </w:p>
    <w:p>
      <w:pPr>
        <w:spacing w:line="440" w:lineRule="exact"/>
        <w:ind w:firstLine="422" w:firstLineChars="200"/>
        <w:rPr>
          <w:rFonts w:hint="eastAsia" w:ascii="宋体" w:hAnsi="宋体" w:cs="宋体"/>
          <w:b/>
          <w:bCs/>
          <w:color w:val="C00000"/>
          <w:szCs w:val="21"/>
          <w:highlight w:val="none"/>
        </w:rPr>
      </w:pPr>
      <w:r>
        <w:rPr>
          <w:rFonts w:hint="eastAsia" w:ascii="宋体" w:hAnsi="宋体" w:cs="宋体"/>
          <w:b/>
          <w:bCs/>
          <w:color w:val="C00000"/>
          <w:szCs w:val="21"/>
        </w:rPr>
        <w:t>报</w:t>
      </w:r>
      <w:r>
        <w:rPr>
          <w:rFonts w:hint="eastAsia" w:ascii="宋体" w:hAnsi="宋体" w:cs="宋体"/>
          <w:b/>
          <w:bCs/>
          <w:color w:val="C00000"/>
          <w:szCs w:val="21"/>
          <w:highlight w:val="none"/>
        </w:rPr>
        <w:t>馆汇款备注：</w:t>
      </w:r>
      <w:r>
        <w:rPr>
          <w:rFonts w:hint="eastAsia" w:ascii="宋体" w:hAnsi="宋体" w:cs="宋体"/>
          <w:b/>
          <w:bCs/>
          <w:color w:val="C00000"/>
          <w:szCs w:val="21"/>
          <w:highlight w:val="none"/>
          <w:lang w:val="en-US" w:eastAsia="zh-CN"/>
        </w:rPr>
        <w:t>电镀展+</w:t>
      </w:r>
      <w:r>
        <w:rPr>
          <w:rFonts w:hint="eastAsia" w:ascii="宋体" w:hAnsi="宋体" w:cs="宋体"/>
          <w:b/>
          <w:bCs/>
          <w:color w:val="C00000"/>
          <w:szCs w:val="21"/>
          <w:highlight w:val="none"/>
        </w:rPr>
        <w:t>参展商名称+展位号</w:t>
      </w:r>
    </w:p>
    <w:p>
      <w:pPr>
        <w:pStyle w:val="20"/>
        <w:ind w:firstLine="422"/>
        <w:rPr>
          <w:rFonts w:hint="eastAsia" w:ascii="宋体" w:hAnsi="宋体" w:cs="宋体"/>
          <w:sz w:val="21"/>
          <w:szCs w:val="21"/>
          <w:highlight w:val="none"/>
        </w:rPr>
      </w:pPr>
      <w:r>
        <w:rPr>
          <w:rFonts w:hint="eastAsia" w:ascii="宋体" w:hAnsi="宋体" w:cs="宋体"/>
          <w:b/>
          <w:bCs/>
          <w:color w:val="C00000"/>
          <w:sz w:val="21"/>
          <w:szCs w:val="21"/>
          <w:highlight w:val="none"/>
        </w:rPr>
        <w:t>押金汇款备注：</w:t>
      </w:r>
      <w:r>
        <w:rPr>
          <w:rFonts w:hint="eastAsia" w:ascii="宋体" w:hAnsi="宋体" w:cs="宋体"/>
          <w:b/>
          <w:bCs/>
          <w:color w:val="C00000"/>
          <w:sz w:val="21"/>
          <w:szCs w:val="21"/>
          <w:highlight w:val="none"/>
          <w:lang w:val="en-US" w:eastAsia="zh-CN"/>
        </w:rPr>
        <w:t>电镀展+</w:t>
      </w:r>
      <w:r>
        <w:rPr>
          <w:rFonts w:hint="eastAsia" w:ascii="宋体" w:hAnsi="宋体" w:cs="宋体"/>
          <w:b/>
          <w:bCs/>
          <w:color w:val="C00000"/>
          <w:sz w:val="21"/>
          <w:szCs w:val="21"/>
          <w:highlight w:val="none"/>
        </w:rPr>
        <w:t>参展商名称+展位号（押金）</w:t>
      </w:r>
    </w:p>
    <w:p>
      <w:pPr>
        <w:spacing w:line="440" w:lineRule="exact"/>
        <w:ind w:firstLine="420" w:firstLineChars="200"/>
        <w:rPr>
          <w:rFonts w:hint="eastAsia" w:ascii="宋体" w:hAnsi="宋体" w:cs="宋体"/>
          <w:color w:val="000000"/>
          <w:szCs w:val="21"/>
        </w:rPr>
      </w:pPr>
      <w:r>
        <w:rPr>
          <w:rFonts w:hint="eastAsia" w:ascii="宋体" w:hAnsi="宋体" w:cs="宋体"/>
          <w:color w:val="000000"/>
          <w:szCs w:val="21"/>
        </w:rPr>
        <w:t>汇款后需将汇款底单通过报馆网站上传，一切以汇款底单为凭证、以实际到账情况为准。我司不开具施工押金收据，施工押金将于展台撤展结束后的</w:t>
      </w:r>
      <w:r>
        <w:rPr>
          <w:rFonts w:hint="eastAsia" w:ascii="宋体" w:hAnsi="宋体" w:cs="宋体"/>
          <w:b/>
          <w:color w:val="000000"/>
          <w:szCs w:val="21"/>
        </w:rPr>
        <w:t>25个工作日内</w:t>
      </w:r>
      <w:r>
        <w:rPr>
          <w:rFonts w:hint="eastAsia" w:ascii="宋体" w:hAnsi="宋体" w:cs="宋体"/>
          <w:color w:val="000000"/>
          <w:szCs w:val="21"/>
        </w:rPr>
        <w:t>退还至汇款账户。</w:t>
      </w:r>
    </w:p>
    <w:p>
      <w:pPr>
        <w:spacing w:line="360" w:lineRule="auto"/>
        <w:ind w:left="420" w:leftChars="200"/>
        <w:rPr>
          <w:rFonts w:hint="eastAsia" w:ascii="宋体" w:hAnsi="宋体" w:cs="宋体"/>
          <w:b/>
          <w:bCs/>
          <w:szCs w:val="21"/>
        </w:rPr>
      </w:pPr>
      <w:r>
        <w:rPr>
          <w:rFonts w:hint="eastAsia" w:ascii="宋体" w:hAnsi="宋体" w:cs="宋体"/>
          <w:b/>
          <w:bCs/>
          <w:szCs w:val="21"/>
        </w:rPr>
        <w:t>4、报馆流程</w:t>
      </w:r>
    </w:p>
    <w:p>
      <w:pPr>
        <w:pStyle w:val="13"/>
        <w:ind w:left="0" w:leftChars="0" w:firstLine="440"/>
        <w:jc w:val="left"/>
        <w:rPr>
          <w:rFonts w:hint="eastAsia" w:ascii="宋体" w:hAnsi="宋体" w:cs="宋体"/>
          <w:color w:val="000000"/>
          <w:sz w:val="22"/>
          <w:szCs w:val="22"/>
        </w:rPr>
      </w:pPr>
      <w:r>
        <w:rPr>
          <w:rFonts w:hint="eastAsia" w:ascii="宋体" w:hAnsi="宋体" w:cs="宋体"/>
          <w:color w:val="000000"/>
          <w:sz w:val="22"/>
          <w:szCs w:val="22"/>
        </w:rPr>
        <w:t>（1）点击【注册】进入报馆账号注册页面</w:t>
      </w:r>
    </w:p>
    <w:p>
      <w:pPr>
        <w:pStyle w:val="13"/>
        <w:ind w:left="0" w:leftChars="0" w:firstLine="0" w:firstLineChars="0"/>
        <w:jc w:val="left"/>
        <w:rPr>
          <w:rFonts w:ascii="宋体" w:hAnsi="宋体"/>
          <w:sz w:val="22"/>
          <w:szCs w:val="22"/>
        </w:rPr>
      </w:pPr>
      <w:r>
        <w:rPr>
          <w:rFonts w:ascii="宋体" w:hAnsi="宋体"/>
          <w:sz w:val="22"/>
          <w:szCs w:val="22"/>
        </w:rPr>
        <w:drawing>
          <wp:inline distT="0" distB="0" distL="0" distR="0">
            <wp:extent cx="5962015" cy="3225800"/>
            <wp:effectExtent l="1905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srcRect/>
                    <a:stretch>
                      <a:fillRect/>
                    </a:stretch>
                  </pic:blipFill>
                  <pic:spPr>
                    <a:xfrm>
                      <a:off x="0" y="0"/>
                      <a:ext cx="5962015" cy="3225800"/>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sz w:val="22"/>
          <w:szCs w:val="22"/>
        </w:rPr>
      </w:pPr>
    </w:p>
    <w:p>
      <w:pPr>
        <w:pStyle w:val="13"/>
        <w:ind w:left="0" w:leftChars="0" w:firstLine="440"/>
        <w:rPr>
          <w:rFonts w:ascii="宋体" w:hAnsi="宋体" w:cs="宋体"/>
          <w:sz w:val="22"/>
          <w:szCs w:val="22"/>
        </w:rPr>
      </w:pPr>
      <w:r>
        <w:rPr>
          <w:rFonts w:hint="eastAsia" w:ascii="宋体" w:hAnsi="宋体" w:cs="宋体"/>
          <w:color w:val="000000"/>
          <w:sz w:val="22"/>
          <w:szCs w:val="22"/>
        </w:rPr>
        <w:t>（2）</w:t>
      </w:r>
      <w:r>
        <w:rPr>
          <w:rFonts w:hint="eastAsia" w:ascii="宋体" w:hAnsi="宋体" w:cs="宋体"/>
          <w:sz w:val="22"/>
          <w:szCs w:val="22"/>
        </w:rPr>
        <w:t>输入公司及账号信息后点击【提交】</w:t>
      </w:r>
    </w:p>
    <w:p>
      <w:pPr>
        <w:pStyle w:val="13"/>
        <w:ind w:left="0" w:leftChars="0" w:firstLine="0" w:firstLineChars="0"/>
        <w:jc w:val="left"/>
        <w:rPr>
          <w:rFonts w:hint="eastAsia" w:ascii="宋体" w:hAnsi="宋体" w:cs="宋体"/>
          <w:sz w:val="22"/>
          <w:szCs w:val="22"/>
        </w:rPr>
      </w:pPr>
      <w:r>
        <w:rPr>
          <w:rFonts w:ascii="宋体" w:hAnsi="宋体"/>
        </w:rPr>
        <w:drawing>
          <wp:inline distT="0" distB="0" distL="0" distR="0">
            <wp:extent cx="5983605" cy="278003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cstate="print"/>
                    <a:srcRect/>
                    <a:stretch>
                      <a:fillRect/>
                    </a:stretch>
                  </pic:blipFill>
                  <pic:spPr>
                    <a:xfrm>
                      <a:off x="0" y="0"/>
                      <a:ext cx="5983605" cy="2780030"/>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cs="宋体"/>
          <w:color w:val="000000"/>
          <w:sz w:val="22"/>
          <w:szCs w:val="22"/>
        </w:rPr>
      </w:pPr>
      <w:r>
        <w:rPr>
          <w:rFonts w:ascii="宋体" w:hAnsi="宋体" w:cs="宋体"/>
          <w:color w:val="000000"/>
          <w:sz w:val="22"/>
          <w:szCs w:val="22"/>
        </w:rPr>
        <w:br w:type="page"/>
      </w:r>
      <w:r>
        <w:rPr>
          <w:rFonts w:hint="eastAsia" w:ascii="宋体" w:hAnsi="宋体" w:cs="宋体"/>
          <w:color w:val="000000"/>
          <w:sz w:val="22"/>
          <w:szCs w:val="22"/>
        </w:rPr>
        <w:t xml:space="preserve">     （3）在登录页面输入刚才填写的手机号以及密码登录系统</w:t>
      </w:r>
    </w:p>
    <w:p>
      <w:pPr>
        <w:pStyle w:val="13"/>
        <w:ind w:left="0" w:leftChars="0" w:firstLine="0" w:firstLineChars="0"/>
        <w:jc w:val="left"/>
        <w:rPr>
          <w:rFonts w:hint="eastAsia" w:ascii="宋体" w:hAnsi="宋体" w:cs="宋体"/>
          <w:color w:val="000000"/>
          <w:sz w:val="22"/>
          <w:szCs w:val="22"/>
        </w:rPr>
      </w:pPr>
      <w:r>
        <w:rPr>
          <w:rFonts w:hint="eastAsia" w:ascii="宋体" w:hAnsi="宋体" w:cs="宋体"/>
          <w:sz w:val="22"/>
          <w:szCs w:val="22"/>
        </w:rPr>
        <w:drawing>
          <wp:inline distT="0" distB="0" distL="0" distR="0">
            <wp:extent cx="6005830" cy="2860040"/>
            <wp:effectExtent l="19050" t="0" r="0" b="0"/>
            <wp:docPr id="22" name="图片 22" descr="43e57174e9a6edde2b93359820f8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3e57174e9a6edde2b93359820f88c1"/>
                    <pic:cNvPicPr>
                      <a:picLocks noChangeAspect="1" noChangeArrowheads="1"/>
                    </pic:cNvPicPr>
                  </pic:nvPicPr>
                  <pic:blipFill>
                    <a:blip r:embed="rId15" cstate="print"/>
                    <a:srcRect/>
                    <a:stretch>
                      <a:fillRect/>
                    </a:stretch>
                  </pic:blipFill>
                  <pic:spPr>
                    <a:xfrm>
                      <a:off x="0" y="0"/>
                      <a:ext cx="6005830" cy="2860040"/>
                    </a:xfrm>
                    <a:prstGeom prst="rect">
                      <a:avLst/>
                    </a:prstGeom>
                    <a:noFill/>
                    <a:ln w="9525">
                      <a:noFill/>
                      <a:miter lim="800000"/>
                      <a:headEnd/>
                      <a:tailEnd/>
                    </a:ln>
                  </pic:spPr>
                </pic:pic>
              </a:graphicData>
            </a:graphic>
          </wp:inline>
        </w:drawing>
      </w:r>
    </w:p>
    <w:p>
      <w:pPr>
        <w:pStyle w:val="13"/>
        <w:ind w:left="0" w:leftChars="0" w:firstLine="0" w:firstLineChars="0"/>
        <w:jc w:val="left"/>
        <w:rPr>
          <w:rFonts w:hint="eastAsia" w:ascii="宋体" w:hAnsi="宋体" w:cs="宋体"/>
          <w:color w:val="000000"/>
          <w:sz w:val="22"/>
          <w:szCs w:val="22"/>
        </w:rPr>
      </w:pPr>
    </w:p>
    <w:p>
      <w:pPr>
        <w:pStyle w:val="13"/>
        <w:ind w:left="800" w:leftChars="0" w:firstLine="0" w:firstLineChars="0"/>
        <w:jc w:val="left"/>
        <w:rPr>
          <w:rFonts w:hint="eastAsia" w:ascii="宋体" w:hAnsi="宋体" w:cs="宋体"/>
          <w:color w:val="000000"/>
          <w:sz w:val="22"/>
          <w:szCs w:val="22"/>
        </w:rPr>
      </w:pPr>
      <w:r>
        <w:rPr>
          <w:rFonts w:hint="eastAsia" w:ascii="宋体" w:hAnsi="宋体" w:cs="宋体"/>
          <w:color w:val="000000"/>
          <w:sz w:val="22"/>
          <w:szCs w:val="22"/>
        </w:rPr>
        <w:t>（4）点击展会名称选择展会</w:t>
      </w:r>
    </w:p>
    <w:p>
      <w:pPr>
        <w:pStyle w:val="13"/>
        <w:ind w:left="0" w:leftChars="0" w:firstLine="0" w:firstLineChars="0"/>
        <w:jc w:val="left"/>
        <w:rPr>
          <w:rFonts w:hint="eastAsia" w:ascii="宋体" w:hAnsi="宋体" w:cs="宋体"/>
          <w:sz w:val="22"/>
          <w:szCs w:val="22"/>
        </w:rPr>
      </w:pPr>
      <w:r>
        <w:rPr>
          <w:rFonts w:ascii="宋体" w:hAnsi="宋体"/>
        </w:rPr>
        <w:drawing>
          <wp:inline distT="0" distB="0" distL="0" distR="0">
            <wp:extent cx="5998210" cy="2794635"/>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6" cstate="print"/>
                    <a:srcRect/>
                    <a:stretch>
                      <a:fillRect/>
                    </a:stretch>
                  </pic:blipFill>
                  <pic:spPr>
                    <a:xfrm>
                      <a:off x="0" y="0"/>
                      <a:ext cx="5998210" cy="2794635"/>
                    </a:xfrm>
                    <a:prstGeom prst="rect">
                      <a:avLst/>
                    </a:prstGeom>
                    <a:noFill/>
                    <a:ln w="9525">
                      <a:noFill/>
                      <a:miter lim="800000"/>
                      <a:headEnd/>
                      <a:tailEnd/>
                    </a:ln>
                  </pic:spPr>
                </pic:pic>
              </a:graphicData>
            </a:graphic>
          </wp:inline>
        </w:drawing>
      </w:r>
    </w:p>
    <w:p>
      <w:pPr>
        <w:pStyle w:val="13"/>
        <w:ind w:left="0" w:leftChars="0" w:firstLine="0" w:firstLineChars="0"/>
        <w:jc w:val="left"/>
        <w:rPr>
          <w:rFonts w:hint="eastAsia" w:ascii="宋体" w:hAnsi="宋体" w:cs="宋体"/>
          <w:sz w:val="22"/>
          <w:szCs w:val="22"/>
        </w:rPr>
      </w:pPr>
    </w:p>
    <w:p>
      <w:pPr>
        <w:pStyle w:val="13"/>
        <w:ind w:left="800" w:leftChars="0" w:firstLine="0" w:firstLineChars="0"/>
        <w:jc w:val="left"/>
        <w:rPr>
          <w:rFonts w:ascii="宋体" w:hAnsi="宋体" w:cs="宋体"/>
          <w:color w:val="000000"/>
          <w:sz w:val="22"/>
          <w:szCs w:val="22"/>
        </w:rPr>
      </w:pPr>
      <w:r>
        <w:rPr>
          <w:rFonts w:ascii="宋体" w:hAnsi="宋体" w:cs="宋体"/>
          <w:color w:val="000000"/>
          <w:sz w:val="22"/>
          <w:szCs w:val="22"/>
        </w:rPr>
        <w:br w:type="page"/>
      </w:r>
      <w:r>
        <w:rPr>
          <w:rFonts w:hint="eastAsia" w:ascii="宋体" w:hAnsi="宋体" w:cs="宋体"/>
          <w:color w:val="000000"/>
          <w:sz w:val="22"/>
          <w:szCs w:val="22"/>
        </w:rPr>
        <w:t>（5）点击【添加展商信息】后，输入展商信息（带</w:t>
      </w:r>
      <w:r>
        <w:rPr>
          <w:rFonts w:hint="eastAsia" w:ascii="宋体" w:hAnsi="宋体" w:cs="宋体"/>
          <w:color w:val="FF0000"/>
          <w:sz w:val="22"/>
          <w:szCs w:val="22"/>
        </w:rPr>
        <w:t>*</w:t>
      </w:r>
      <w:r>
        <w:rPr>
          <w:rFonts w:hint="eastAsia" w:ascii="宋体" w:hAnsi="宋体" w:cs="宋体"/>
          <w:color w:val="000000"/>
          <w:sz w:val="22"/>
          <w:szCs w:val="22"/>
        </w:rPr>
        <w:t>为必填项）后点击保存</w:t>
      </w:r>
    </w:p>
    <w:p>
      <w:pPr>
        <w:pStyle w:val="13"/>
        <w:ind w:left="0" w:leftChars="0"/>
        <w:jc w:val="left"/>
        <w:rPr>
          <w:rFonts w:hint="eastAsia" w:ascii="宋体" w:hAnsi="宋体" w:cs="宋体"/>
          <w:color w:val="000000"/>
          <w:sz w:val="22"/>
          <w:szCs w:val="22"/>
        </w:rPr>
      </w:pPr>
      <w:r>
        <w:rPr>
          <w:rFonts w:ascii="宋体" w:hAnsi="宋体"/>
        </w:rPr>
        <w:drawing>
          <wp:inline distT="0" distB="0" distL="0" distR="0">
            <wp:extent cx="5779135" cy="269938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srcRect/>
                    <a:stretch>
                      <a:fillRect/>
                    </a:stretch>
                  </pic:blipFill>
                  <pic:spPr>
                    <a:xfrm>
                      <a:off x="0" y="0"/>
                      <a:ext cx="5779135" cy="2699385"/>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cs="宋体"/>
          <w:color w:val="000000"/>
          <w:sz w:val="22"/>
          <w:szCs w:val="22"/>
        </w:rPr>
      </w:pPr>
    </w:p>
    <w:p>
      <w:pPr>
        <w:pStyle w:val="13"/>
        <w:ind w:left="800" w:leftChars="0" w:firstLine="0" w:firstLineChars="0"/>
        <w:jc w:val="left"/>
        <w:rPr>
          <w:rFonts w:ascii="宋体" w:hAnsi="宋体" w:cs="宋体"/>
          <w:sz w:val="22"/>
          <w:szCs w:val="22"/>
        </w:rPr>
      </w:pPr>
      <w:r>
        <w:rPr>
          <w:rFonts w:hint="eastAsia" w:ascii="宋体" w:hAnsi="宋体" w:cs="宋体"/>
          <w:sz w:val="22"/>
          <w:szCs w:val="22"/>
        </w:rPr>
        <w:t>（6）点击【设置当前展商】后，选择需要服务的展位</w:t>
      </w:r>
    </w:p>
    <w:p>
      <w:pPr>
        <w:pStyle w:val="13"/>
        <w:ind w:left="0" w:leftChars="0" w:firstLine="0" w:firstLineChars="0"/>
        <w:jc w:val="left"/>
        <w:rPr>
          <w:rFonts w:ascii="宋体" w:hAnsi="宋体"/>
        </w:rPr>
      </w:pPr>
      <w:r>
        <w:rPr>
          <w:rFonts w:ascii="宋体" w:hAnsi="宋体"/>
        </w:rPr>
        <w:drawing>
          <wp:inline distT="0" distB="0" distL="0" distR="0">
            <wp:extent cx="6012815" cy="3255010"/>
            <wp:effectExtent l="1905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srcRect/>
                    <a:stretch>
                      <a:fillRect/>
                    </a:stretch>
                  </pic:blipFill>
                  <pic:spPr>
                    <a:xfrm>
                      <a:off x="0" y="0"/>
                      <a:ext cx="6012815" cy="3255010"/>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rPr>
      </w:pPr>
    </w:p>
    <w:p>
      <w:pPr>
        <w:pStyle w:val="13"/>
        <w:ind w:left="800" w:leftChars="0" w:firstLine="0" w:firstLineChars="0"/>
        <w:jc w:val="left"/>
        <w:rPr>
          <w:rFonts w:ascii="宋体" w:hAnsi="宋体" w:cs="宋体"/>
          <w:sz w:val="22"/>
          <w:szCs w:val="22"/>
        </w:rPr>
      </w:pPr>
      <w:r>
        <w:rPr>
          <w:rFonts w:ascii="宋体" w:hAnsi="宋体"/>
        </w:rPr>
        <w:br w:type="page"/>
      </w:r>
      <w:r>
        <w:rPr>
          <w:rFonts w:hint="eastAsia" w:ascii="宋体" w:hAnsi="宋体"/>
        </w:rPr>
        <w:t>（7）选择展商后，点击【上传文档】后，点击【下载《XX》】的字样下载需要填写的文档</w:t>
      </w:r>
    </w:p>
    <w:p>
      <w:pPr>
        <w:pStyle w:val="13"/>
        <w:ind w:left="0" w:leftChars="0" w:firstLine="0" w:firstLineChars="0"/>
        <w:jc w:val="left"/>
        <w:rPr>
          <w:rFonts w:ascii="宋体" w:hAnsi="宋体" w:cs="宋体"/>
          <w:sz w:val="22"/>
          <w:szCs w:val="22"/>
        </w:rPr>
      </w:pPr>
    </w:p>
    <w:p>
      <w:pPr>
        <w:pStyle w:val="13"/>
        <w:ind w:left="0" w:leftChars="0" w:firstLine="0" w:firstLineChars="0"/>
        <w:jc w:val="left"/>
        <w:rPr>
          <w:rFonts w:hint="eastAsia" w:ascii="宋体" w:hAnsi="宋体" w:cs="宋体"/>
          <w:sz w:val="22"/>
          <w:szCs w:val="22"/>
        </w:rPr>
      </w:pPr>
      <w:r>
        <w:rPr>
          <w:rFonts w:ascii="宋体" w:hAnsi="宋体"/>
        </w:rPr>
        <w:drawing>
          <wp:inline distT="0" distB="0" distL="0" distR="0">
            <wp:extent cx="6108065" cy="3306445"/>
            <wp:effectExtent l="1905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srcRect/>
                    <a:stretch>
                      <a:fillRect/>
                    </a:stretch>
                  </pic:blipFill>
                  <pic:spPr>
                    <a:xfrm>
                      <a:off x="0" y="0"/>
                      <a:ext cx="6108065" cy="3306445"/>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cs="宋体"/>
          <w:sz w:val="22"/>
          <w:szCs w:val="22"/>
        </w:rPr>
      </w:pPr>
    </w:p>
    <w:p>
      <w:pPr>
        <w:pStyle w:val="13"/>
        <w:ind w:left="800" w:leftChars="0" w:firstLine="0" w:firstLineChars="0"/>
        <w:jc w:val="left"/>
        <w:rPr>
          <w:rFonts w:hint="eastAsia" w:ascii="宋体" w:hAnsi="宋体" w:cs="宋体"/>
          <w:sz w:val="22"/>
          <w:szCs w:val="22"/>
        </w:rPr>
      </w:pPr>
      <w:r>
        <w:rPr>
          <w:rFonts w:hint="eastAsia" w:ascii="宋体" w:hAnsi="宋体" w:cs="宋体"/>
          <w:sz w:val="22"/>
          <w:szCs w:val="22"/>
        </w:rPr>
        <w:t>（8）填写完成后，点击【搭建商资质】后，选择对应资质类型，点击【添加图片】。把签署完成的文件拍照上传</w:t>
      </w:r>
    </w:p>
    <w:p>
      <w:pPr>
        <w:pStyle w:val="13"/>
        <w:ind w:left="0" w:leftChars="0" w:firstLine="0" w:firstLineChars="0"/>
        <w:jc w:val="left"/>
        <w:rPr>
          <w:rFonts w:ascii="宋体" w:hAnsi="宋体"/>
        </w:rPr>
      </w:pPr>
      <w:r>
        <w:rPr>
          <w:rFonts w:ascii="宋体" w:hAnsi="宋体"/>
        </w:rPr>
        <w:drawing>
          <wp:inline distT="0" distB="0" distL="0" distR="0">
            <wp:extent cx="6130290" cy="2772410"/>
            <wp:effectExtent l="1905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srcRect/>
                    <a:stretch>
                      <a:fillRect/>
                    </a:stretch>
                  </pic:blipFill>
                  <pic:spPr>
                    <a:xfrm>
                      <a:off x="0" y="0"/>
                      <a:ext cx="6130290" cy="2772410"/>
                    </a:xfrm>
                    <a:prstGeom prst="rect">
                      <a:avLst/>
                    </a:prstGeom>
                    <a:noFill/>
                    <a:ln w="9525">
                      <a:noFill/>
                      <a:miter lim="800000"/>
                      <a:headEnd/>
                      <a:tailEnd/>
                    </a:ln>
                  </pic:spPr>
                </pic:pic>
              </a:graphicData>
            </a:graphic>
          </wp:inline>
        </w:drawing>
      </w:r>
    </w:p>
    <w:p>
      <w:pPr>
        <w:pStyle w:val="13"/>
        <w:ind w:left="0" w:leftChars="0" w:firstLine="0" w:firstLineChars="0"/>
        <w:jc w:val="left"/>
        <w:rPr>
          <w:rFonts w:hint="eastAsia" w:ascii="宋体" w:hAnsi="宋体" w:cs="宋体"/>
          <w:sz w:val="22"/>
          <w:szCs w:val="22"/>
        </w:rPr>
      </w:pPr>
      <w:r>
        <w:rPr>
          <w:rFonts w:ascii="宋体" w:hAnsi="宋体"/>
        </w:rPr>
        <w:drawing>
          <wp:inline distT="0" distB="0" distL="0" distR="0">
            <wp:extent cx="5962015" cy="2787015"/>
            <wp:effectExtent l="1905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srcRect/>
                    <a:stretch>
                      <a:fillRect/>
                    </a:stretch>
                  </pic:blipFill>
                  <pic:spPr>
                    <a:xfrm>
                      <a:off x="0" y="0"/>
                      <a:ext cx="5962015" cy="2787015"/>
                    </a:xfrm>
                    <a:prstGeom prst="rect">
                      <a:avLst/>
                    </a:prstGeom>
                    <a:noFill/>
                    <a:ln w="9525">
                      <a:noFill/>
                      <a:miter lim="800000"/>
                      <a:headEnd/>
                      <a:tailEnd/>
                    </a:ln>
                  </pic:spPr>
                </pic:pic>
              </a:graphicData>
            </a:graphic>
          </wp:inline>
        </w:drawing>
      </w:r>
    </w:p>
    <w:p>
      <w:pPr>
        <w:pStyle w:val="13"/>
        <w:ind w:left="0" w:leftChars="0" w:firstLine="0" w:firstLineChars="0"/>
        <w:jc w:val="left"/>
        <w:rPr>
          <w:rFonts w:hint="eastAsia" w:ascii="宋体" w:hAnsi="宋体"/>
        </w:rPr>
      </w:pPr>
    </w:p>
    <w:p>
      <w:pPr>
        <w:pStyle w:val="13"/>
        <w:ind w:left="0" w:leftChars="0" w:firstLine="0" w:firstLineChars="0"/>
        <w:jc w:val="left"/>
        <w:rPr>
          <w:rFonts w:hint="eastAsia" w:ascii="宋体" w:hAnsi="宋体"/>
        </w:rPr>
      </w:pPr>
    </w:p>
    <w:p>
      <w:pPr>
        <w:pStyle w:val="13"/>
        <w:ind w:left="800" w:leftChars="0" w:firstLine="0" w:firstLineChars="0"/>
        <w:jc w:val="left"/>
        <w:rPr>
          <w:rFonts w:ascii="宋体" w:hAnsi="宋体" w:cs="宋体"/>
          <w:color w:val="000000"/>
          <w:sz w:val="22"/>
          <w:szCs w:val="22"/>
        </w:rPr>
      </w:pPr>
      <w:r>
        <w:rPr>
          <w:rFonts w:hint="eastAsia" w:ascii="宋体" w:hAnsi="宋体" w:cs="宋体"/>
          <w:color w:val="000000"/>
          <w:sz w:val="22"/>
          <w:szCs w:val="22"/>
        </w:rPr>
        <w:t>（9）在</w:t>
      </w:r>
      <w:r>
        <w:rPr>
          <w:rFonts w:hint="eastAsia" w:ascii="宋体" w:hAnsi="宋体" w:cs="宋体"/>
          <w:sz w:val="22"/>
          <w:szCs w:val="22"/>
        </w:rPr>
        <w:t>【特装审图】</w:t>
      </w:r>
      <w:r>
        <w:rPr>
          <w:rFonts w:hint="eastAsia" w:ascii="宋体" w:hAnsi="宋体" w:cs="宋体"/>
          <w:color w:val="000000"/>
          <w:sz w:val="22"/>
          <w:szCs w:val="22"/>
        </w:rPr>
        <w:t>界面选择对应图纸类型后点击【添加图片】可上传图纸</w:t>
      </w:r>
    </w:p>
    <w:p>
      <w:pPr>
        <w:pStyle w:val="13"/>
        <w:ind w:left="0" w:leftChars="0" w:firstLine="0" w:firstLineChars="0"/>
        <w:jc w:val="left"/>
        <w:rPr>
          <w:rFonts w:ascii="宋体" w:hAnsi="宋体"/>
        </w:rPr>
      </w:pPr>
      <w:r>
        <w:rPr>
          <w:rFonts w:ascii="宋体" w:hAnsi="宋体"/>
        </w:rPr>
        <w:drawing>
          <wp:inline distT="0" distB="0" distL="0" distR="0">
            <wp:extent cx="5925185" cy="27654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cstate="print"/>
                    <a:srcRect/>
                    <a:stretch>
                      <a:fillRect/>
                    </a:stretch>
                  </pic:blipFill>
                  <pic:spPr>
                    <a:xfrm>
                      <a:off x="0" y="0"/>
                      <a:ext cx="5925185" cy="2765425"/>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rPr>
      </w:pPr>
      <w:r>
        <w:rPr>
          <w:rFonts w:ascii="宋体" w:hAnsi="宋体"/>
        </w:rPr>
        <w:drawing>
          <wp:inline distT="0" distB="0" distL="0" distR="0">
            <wp:extent cx="5962015" cy="2801620"/>
            <wp:effectExtent l="1905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3" cstate="print"/>
                    <a:srcRect/>
                    <a:stretch>
                      <a:fillRect/>
                    </a:stretch>
                  </pic:blipFill>
                  <pic:spPr>
                    <a:xfrm>
                      <a:off x="0" y="0"/>
                      <a:ext cx="5962015" cy="2801620"/>
                    </a:xfrm>
                    <a:prstGeom prst="rect">
                      <a:avLst/>
                    </a:prstGeom>
                    <a:noFill/>
                    <a:ln w="9525">
                      <a:noFill/>
                      <a:miter lim="800000"/>
                      <a:headEnd/>
                      <a:tailEnd/>
                    </a:ln>
                  </pic:spPr>
                </pic:pic>
              </a:graphicData>
            </a:graphic>
          </wp:inline>
        </w:drawing>
      </w:r>
    </w:p>
    <w:p>
      <w:pPr>
        <w:pStyle w:val="13"/>
        <w:ind w:left="0" w:leftChars="0" w:firstLine="0" w:firstLineChars="0"/>
        <w:jc w:val="left"/>
        <w:rPr>
          <w:rFonts w:hint="eastAsia" w:ascii="宋体" w:hAnsi="宋体" w:cs="宋体"/>
          <w:color w:val="000000"/>
          <w:sz w:val="22"/>
          <w:szCs w:val="22"/>
        </w:rPr>
      </w:pPr>
    </w:p>
    <w:p>
      <w:pPr>
        <w:pStyle w:val="13"/>
        <w:ind w:left="800" w:leftChars="0" w:firstLine="0" w:firstLineChars="0"/>
        <w:jc w:val="left"/>
        <w:rPr>
          <w:rFonts w:hint="eastAsia" w:ascii="宋体" w:hAnsi="宋体" w:cs="宋体"/>
          <w:color w:val="000000"/>
          <w:sz w:val="22"/>
          <w:szCs w:val="22"/>
        </w:rPr>
      </w:pPr>
      <w:r>
        <w:rPr>
          <w:rFonts w:hint="eastAsia" w:ascii="宋体" w:hAnsi="宋体" w:cs="宋体"/>
          <w:color w:val="000000"/>
          <w:sz w:val="22"/>
          <w:szCs w:val="22"/>
        </w:rPr>
        <w:t>（10）等待后台审核，可在【用户中心】-【资质审核结果】中查看资质审核结果；在【图纸审核结果】中查看图纸审核结果</w:t>
      </w:r>
    </w:p>
    <w:p>
      <w:pPr>
        <w:pStyle w:val="13"/>
        <w:ind w:left="0" w:leftChars="0" w:firstLine="0" w:firstLineChars="0"/>
        <w:jc w:val="left"/>
        <w:rPr>
          <w:rFonts w:ascii="宋体" w:hAnsi="宋体"/>
        </w:rPr>
      </w:pPr>
      <w:r>
        <w:rPr>
          <w:rFonts w:ascii="宋体" w:hAnsi="宋体"/>
        </w:rPr>
        <w:drawing>
          <wp:inline distT="0" distB="0" distL="0" distR="0">
            <wp:extent cx="5983605" cy="280162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4" cstate="print"/>
                    <a:srcRect/>
                    <a:stretch>
                      <a:fillRect/>
                    </a:stretch>
                  </pic:blipFill>
                  <pic:spPr>
                    <a:xfrm>
                      <a:off x="0" y="0"/>
                      <a:ext cx="5983605" cy="2801620"/>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rPr>
      </w:pPr>
      <w:r>
        <w:rPr>
          <w:rFonts w:ascii="宋体" w:hAnsi="宋体"/>
        </w:rPr>
        <w:drawing>
          <wp:inline distT="0" distB="0" distL="0" distR="0">
            <wp:extent cx="6071870" cy="2845435"/>
            <wp:effectExtent l="19050" t="0" r="508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srcRect/>
                    <a:stretch>
                      <a:fillRect/>
                    </a:stretch>
                  </pic:blipFill>
                  <pic:spPr>
                    <a:xfrm>
                      <a:off x="0" y="0"/>
                      <a:ext cx="6071870" cy="2845435"/>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cs="宋体"/>
          <w:color w:val="000000"/>
          <w:sz w:val="22"/>
          <w:szCs w:val="22"/>
        </w:rPr>
      </w:pPr>
    </w:p>
    <w:p>
      <w:pPr>
        <w:pStyle w:val="13"/>
        <w:ind w:left="800" w:leftChars="0" w:firstLine="0" w:firstLineChars="0"/>
        <w:jc w:val="left"/>
        <w:rPr>
          <w:rFonts w:ascii="宋体" w:hAnsi="宋体" w:cs="宋体"/>
          <w:color w:val="000000"/>
          <w:sz w:val="22"/>
          <w:szCs w:val="22"/>
        </w:rPr>
      </w:pPr>
      <w:r>
        <w:rPr>
          <w:rFonts w:hint="eastAsia" w:ascii="宋体" w:hAnsi="宋体" w:cs="宋体"/>
          <w:color w:val="000000"/>
          <w:sz w:val="22"/>
          <w:szCs w:val="22"/>
        </w:rPr>
        <w:t>（11）资质审核通过后，点击【服务申请】，确认展位信息无误后，点击【添加订单】可申请所需的服务</w:t>
      </w:r>
    </w:p>
    <w:p>
      <w:pPr>
        <w:pStyle w:val="13"/>
        <w:ind w:left="0" w:leftChars="0" w:firstLine="0" w:firstLineChars="0"/>
        <w:jc w:val="left"/>
        <w:rPr>
          <w:rFonts w:ascii="宋体" w:hAnsi="宋体"/>
        </w:rPr>
      </w:pPr>
      <w:r>
        <w:rPr>
          <w:rFonts w:ascii="宋体" w:hAnsi="宋体"/>
        </w:rPr>
        <w:drawing>
          <wp:inline distT="0" distB="0" distL="0" distR="0">
            <wp:extent cx="5947410" cy="321881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6" cstate="print"/>
                    <a:srcRect/>
                    <a:stretch>
                      <a:fillRect/>
                    </a:stretch>
                  </pic:blipFill>
                  <pic:spPr>
                    <a:xfrm>
                      <a:off x="0" y="0"/>
                      <a:ext cx="5947410" cy="3218815"/>
                    </a:xfrm>
                    <a:prstGeom prst="rect">
                      <a:avLst/>
                    </a:prstGeom>
                    <a:noFill/>
                    <a:ln w="9525">
                      <a:noFill/>
                      <a:miter lim="800000"/>
                      <a:headEnd/>
                      <a:tailEnd/>
                    </a:ln>
                  </pic:spPr>
                </pic:pic>
              </a:graphicData>
            </a:graphic>
          </wp:inline>
        </w:drawing>
      </w:r>
    </w:p>
    <w:p>
      <w:pPr>
        <w:pStyle w:val="13"/>
        <w:ind w:left="0" w:leftChars="0"/>
        <w:jc w:val="left"/>
        <w:rPr>
          <w:rFonts w:ascii="宋体" w:hAnsi="宋体"/>
        </w:rPr>
      </w:pPr>
    </w:p>
    <w:p>
      <w:pPr>
        <w:pStyle w:val="13"/>
        <w:ind w:left="800" w:leftChars="0" w:firstLine="0" w:firstLineChars="0"/>
        <w:jc w:val="left"/>
        <w:rPr>
          <w:rFonts w:ascii="宋体" w:hAnsi="宋体"/>
        </w:rPr>
      </w:pPr>
      <w:r>
        <w:rPr>
          <w:rFonts w:ascii="宋体" w:hAnsi="宋体"/>
        </w:rPr>
        <w:br w:type="page"/>
      </w:r>
      <w:r>
        <w:rPr>
          <w:rFonts w:hint="eastAsia" w:ascii="宋体" w:hAnsi="宋体"/>
        </w:rPr>
        <w:t>（12）点击</w:t>
      </w:r>
      <w:r>
        <w:rPr>
          <w:rFonts w:hint="eastAsia" w:ascii="宋体" w:hAnsi="宋体" w:cs="宋体"/>
          <w:color w:val="000000"/>
          <w:sz w:val="22"/>
          <w:szCs w:val="22"/>
        </w:rPr>
        <w:t>【添加】</w:t>
      </w:r>
      <w:r>
        <w:rPr>
          <w:rFonts w:hint="eastAsia" w:ascii="宋体" w:hAnsi="宋体"/>
        </w:rPr>
        <w:t>选择所需的服务</w:t>
      </w:r>
    </w:p>
    <w:p>
      <w:pPr>
        <w:pStyle w:val="13"/>
        <w:ind w:left="0" w:leftChars="0" w:firstLine="0" w:firstLineChars="0"/>
        <w:jc w:val="left"/>
        <w:rPr>
          <w:rFonts w:ascii="宋体" w:hAnsi="宋体"/>
        </w:rPr>
      </w:pPr>
      <w:r>
        <w:rPr>
          <w:rFonts w:ascii="宋体" w:hAnsi="宋体"/>
        </w:rPr>
        <w:drawing>
          <wp:inline distT="0" distB="0" distL="0" distR="0">
            <wp:extent cx="5947410" cy="321881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7" cstate="print"/>
                    <a:srcRect/>
                    <a:stretch>
                      <a:fillRect/>
                    </a:stretch>
                  </pic:blipFill>
                  <pic:spPr>
                    <a:xfrm>
                      <a:off x="0" y="0"/>
                      <a:ext cx="5947410" cy="3218815"/>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rPr>
      </w:pPr>
    </w:p>
    <w:p>
      <w:pPr>
        <w:pStyle w:val="13"/>
        <w:ind w:left="800" w:leftChars="0" w:firstLine="0" w:firstLineChars="0"/>
        <w:jc w:val="left"/>
        <w:rPr>
          <w:rFonts w:ascii="宋体" w:hAnsi="宋体" w:cs="宋体"/>
          <w:color w:val="000000"/>
          <w:sz w:val="22"/>
          <w:szCs w:val="22"/>
        </w:rPr>
      </w:pPr>
      <w:r>
        <w:rPr>
          <w:rFonts w:hint="eastAsia" w:ascii="宋体" w:hAnsi="宋体"/>
        </w:rPr>
        <w:t>（13）勾选所需的服务后点击下方【添加】后服务就添加进订单里了</w:t>
      </w:r>
    </w:p>
    <w:p>
      <w:pPr>
        <w:pStyle w:val="13"/>
        <w:ind w:left="0" w:leftChars="0" w:firstLine="0" w:firstLineChars="0"/>
        <w:jc w:val="left"/>
        <w:rPr>
          <w:rFonts w:ascii="宋体" w:hAnsi="宋体"/>
        </w:rPr>
      </w:pPr>
      <w:r>
        <w:rPr>
          <w:rFonts w:ascii="宋体" w:hAnsi="宋体"/>
        </w:rPr>
        <w:drawing>
          <wp:inline distT="0" distB="0" distL="0" distR="0">
            <wp:extent cx="6012815" cy="3255010"/>
            <wp:effectExtent l="19050" t="0" r="698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cstate="print"/>
                    <a:srcRect/>
                    <a:stretch>
                      <a:fillRect/>
                    </a:stretch>
                  </pic:blipFill>
                  <pic:spPr>
                    <a:xfrm>
                      <a:off x="0" y="0"/>
                      <a:ext cx="6012815" cy="3255010"/>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rPr>
      </w:pPr>
    </w:p>
    <w:p>
      <w:pPr>
        <w:pStyle w:val="13"/>
        <w:ind w:left="800" w:leftChars="0" w:firstLine="0" w:firstLineChars="0"/>
        <w:jc w:val="left"/>
        <w:rPr>
          <w:rFonts w:ascii="宋体" w:hAnsi="宋体"/>
          <w:sz w:val="22"/>
          <w:szCs w:val="22"/>
        </w:rPr>
      </w:pPr>
      <w:r>
        <w:rPr>
          <w:rFonts w:ascii="宋体" w:hAnsi="宋体"/>
          <w:sz w:val="22"/>
          <w:szCs w:val="22"/>
        </w:rPr>
        <w:br w:type="page"/>
      </w:r>
      <w:r>
        <w:rPr>
          <w:rFonts w:hint="eastAsia" w:ascii="宋体" w:hAnsi="宋体"/>
          <w:sz w:val="22"/>
          <w:szCs w:val="22"/>
        </w:rPr>
        <w:t>（14）订单中可填写开票信息以及修改所需服务的数量，填写/修改完成后需点击【保存】保存修改</w:t>
      </w:r>
    </w:p>
    <w:p>
      <w:pPr>
        <w:pStyle w:val="13"/>
        <w:ind w:left="0" w:leftChars="0" w:firstLine="0" w:firstLineChars="0"/>
        <w:jc w:val="left"/>
        <w:rPr>
          <w:rFonts w:ascii="宋体" w:hAnsi="宋体"/>
        </w:rPr>
      </w:pPr>
      <w:r>
        <w:rPr>
          <w:rFonts w:ascii="宋体" w:hAnsi="宋体"/>
        </w:rPr>
        <w:drawing>
          <wp:inline distT="0" distB="0" distL="0" distR="0">
            <wp:extent cx="6057265" cy="2823845"/>
            <wp:effectExtent l="19050" t="0" r="63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9" cstate="print"/>
                    <a:srcRect/>
                    <a:stretch>
                      <a:fillRect/>
                    </a:stretch>
                  </pic:blipFill>
                  <pic:spPr>
                    <a:xfrm>
                      <a:off x="0" y="0"/>
                      <a:ext cx="6057265" cy="2823845"/>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cs="宋体"/>
          <w:color w:val="000000"/>
          <w:sz w:val="22"/>
          <w:szCs w:val="22"/>
        </w:rPr>
      </w:pPr>
    </w:p>
    <w:p>
      <w:pPr>
        <w:pStyle w:val="13"/>
        <w:ind w:left="800" w:leftChars="0" w:firstLine="0" w:firstLineChars="0"/>
        <w:jc w:val="left"/>
        <w:rPr>
          <w:rFonts w:ascii="宋体" w:hAnsi="宋体" w:cs="宋体"/>
          <w:color w:val="000000"/>
          <w:sz w:val="22"/>
          <w:szCs w:val="22"/>
        </w:rPr>
      </w:pPr>
      <w:r>
        <w:rPr>
          <w:rFonts w:hint="eastAsia" w:ascii="宋体" w:hAnsi="宋体" w:cs="宋体"/>
          <w:color w:val="000000"/>
          <w:sz w:val="22"/>
          <w:szCs w:val="22"/>
        </w:rPr>
        <w:t>（15）在【用户中心】-【我的订单】中，点击某一条订单的【订单详情】可查看订单</w:t>
      </w:r>
    </w:p>
    <w:p>
      <w:pPr>
        <w:pStyle w:val="13"/>
        <w:ind w:left="0" w:leftChars="0" w:firstLine="0" w:firstLineChars="0"/>
        <w:jc w:val="left"/>
        <w:rPr>
          <w:rFonts w:ascii="宋体" w:hAnsi="宋体"/>
        </w:rPr>
      </w:pPr>
      <w:r>
        <w:rPr>
          <w:rFonts w:ascii="宋体" w:hAnsi="宋体"/>
        </w:rPr>
        <w:drawing>
          <wp:inline distT="0" distB="0" distL="0" distR="0">
            <wp:extent cx="6071870" cy="3277235"/>
            <wp:effectExtent l="19050" t="0" r="508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cstate="print"/>
                    <a:srcRect/>
                    <a:stretch>
                      <a:fillRect/>
                    </a:stretch>
                  </pic:blipFill>
                  <pic:spPr>
                    <a:xfrm>
                      <a:off x="0" y="0"/>
                      <a:ext cx="6071870" cy="3277235"/>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rPr>
      </w:pPr>
    </w:p>
    <w:p>
      <w:pPr>
        <w:pStyle w:val="13"/>
        <w:ind w:left="800" w:leftChars="0" w:firstLine="0" w:firstLineChars="0"/>
        <w:jc w:val="left"/>
        <w:rPr>
          <w:rFonts w:ascii="宋体" w:hAnsi="宋体" w:cs="宋体"/>
          <w:color w:val="000000"/>
          <w:sz w:val="22"/>
          <w:szCs w:val="22"/>
        </w:rPr>
      </w:pPr>
      <w:r>
        <w:rPr>
          <w:rFonts w:ascii="宋体" w:hAnsi="宋体"/>
        </w:rPr>
        <w:br w:type="page"/>
      </w:r>
      <w:r>
        <w:rPr>
          <w:rFonts w:hint="eastAsia" w:ascii="宋体" w:hAnsi="宋体"/>
        </w:rPr>
        <w:t>（16）点击【付款信息】可上传付款凭证</w:t>
      </w:r>
    </w:p>
    <w:p>
      <w:pPr>
        <w:pStyle w:val="13"/>
        <w:ind w:left="0" w:leftChars="0" w:firstLine="0" w:firstLineChars="0"/>
        <w:jc w:val="left"/>
        <w:rPr>
          <w:rFonts w:ascii="宋体" w:hAnsi="宋体"/>
        </w:rPr>
      </w:pPr>
      <w:r>
        <w:rPr>
          <w:rFonts w:ascii="宋体" w:hAnsi="宋体"/>
        </w:rPr>
        <w:drawing>
          <wp:inline distT="0" distB="0" distL="0" distR="0">
            <wp:extent cx="6086475" cy="3284220"/>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cstate="print"/>
                    <a:srcRect/>
                    <a:stretch>
                      <a:fillRect/>
                    </a:stretch>
                  </pic:blipFill>
                  <pic:spPr>
                    <a:xfrm>
                      <a:off x="0" y="0"/>
                      <a:ext cx="6086475" cy="3284220"/>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rPr>
      </w:pPr>
    </w:p>
    <w:p>
      <w:pPr>
        <w:pStyle w:val="13"/>
        <w:ind w:left="800" w:leftChars="0" w:firstLine="0" w:firstLineChars="0"/>
        <w:jc w:val="left"/>
        <w:rPr>
          <w:rFonts w:ascii="宋体" w:hAnsi="宋体" w:cs="宋体"/>
          <w:color w:val="000000"/>
          <w:sz w:val="22"/>
          <w:szCs w:val="22"/>
        </w:rPr>
      </w:pPr>
      <w:r>
        <w:rPr>
          <w:rFonts w:hint="eastAsia" w:ascii="宋体" w:hAnsi="宋体"/>
        </w:rPr>
        <w:t>（17）可输入备注，点击【浏览】上传付款凭证图片</w:t>
      </w:r>
    </w:p>
    <w:p>
      <w:pPr>
        <w:pStyle w:val="13"/>
        <w:ind w:left="0" w:leftChars="0" w:firstLine="0" w:firstLineChars="0"/>
        <w:jc w:val="left"/>
        <w:rPr>
          <w:rFonts w:ascii="宋体" w:hAnsi="宋体"/>
        </w:rPr>
      </w:pPr>
      <w:r>
        <w:rPr>
          <w:rFonts w:ascii="宋体" w:hAnsi="宋体"/>
        </w:rPr>
        <w:drawing>
          <wp:inline distT="0" distB="0" distL="0" distR="0">
            <wp:extent cx="6108065" cy="3299460"/>
            <wp:effectExtent l="19050" t="0" r="698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cstate="print"/>
                    <a:srcRect/>
                    <a:stretch>
                      <a:fillRect/>
                    </a:stretch>
                  </pic:blipFill>
                  <pic:spPr>
                    <a:xfrm>
                      <a:off x="0" y="0"/>
                      <a:ext cx="6108065" cy="3299460"/>
                    </a:xfrm>
                    <a:prstGeom prst="rect">
                      <a:avLst/>
                    </a:prstGeom>
                    <a:noFill/>
                    <a:ln w="9525">
                      <a:noFill/>
                      <a:miter lim="800000"/>
                      <a:headEnd/>
                      <a:tailEnd/>
                    </a:ln>
                  </pic:spPr>
                </pic:pic>
              </a:graphicData>
            </a:graphic>
          </wp:inline>
        </w:drawing>
      </w:r>
    </w:p>
    <w:p>
      <w:pPr>
        <w:pStyle w:val="13"/>
        <w:ind w:left="0" w:leftChars="0" w:firstLine="0" w:firstLineChars="0"/>
        <w:jc w:val="left"/>
        <w:rPr>
          <w:rFonts w:ascii="宋体" w:hAnsi="宋体"/>
        </w:rPr>
      </w:pPr>
    </w:p>
    <w:p>
      <w:pPr>
        <w:pStyle w:val="13"/>
        <w:ind w:left="800" w:leftChars="0" w:firstLine="0" w:firstLineChars="0"/>
        <w:jc w:val="left"/>
        <w:rPr>
          <w:rFonts w:ascii="宋体" w:hAnsi="宋体" w:cs="宋体"/>
          <w:color w:val="000000"/>
          <w:sz w:val="22"/>
          <w:szCs w:val="22"/>
        </w:rPr>
      </w:pPr>
      <w:r>
        <w:rPr>
          <w:rFonts w:ascii="宋体" w:hAnsi="宋体"/>
        </w:rPr>
        <w:br w:type="page"/>
      </w:r>
      <w:r>
        <w:rPr>
          <w:rFonts w:hint="eastAsia" w:ascii="宋体" w:hAnsi="宋体"/>
        </w:rPr>
        <w:t>（18）上传付款凭证图片后点击【提交】将付款凭证提交至系统中</w:t>
      </w:r>
    </w:p>
    <w:p>
      <w:pPr>
        <w:pStyle w:val="13"/>
        <w:ind w:left="0" w:leftChars="0" w:firstLine="0" w:firstLineChars="0"/>
        <w:jc w:val="left"/>
        <w:rPr>
          <w:rFonts w:hint="eastAsia" w:ascii="宋体" w:hAnsi="宋体" w:cs="宋体"/>
          <w:color w:val="000000"/>
          <w:sz w:val="22"/>
          <w:szCs w:val="22"/>
        </w:rPr>
      </w:pPr>
      <w:r>
        <w:rPr>
          <w:rFonts w:ascii="宋体" w:hAnsi="宋体"/>
        </w:rPr>
        <w:drawing>
          <wp:inline distT="0" distB="0" distL="0" distR="0">
            <wp:extent cx="5998210" cy="3248025"/>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3" cstate="print"/>
                    <a:srcRect/>
                    <a:stretch>
                      <a:fillRect/>
                    </a:stretch>
                  </pic:blipFill>
                  <pic:spPr>
                    <a:xfrm>
                      <a:off x="0" y="0"/>
                      <a:ext cx="5998210" cy="3248025"/>
                    </a:xfrm>
                    <a:prstGeom prst="rect">
                      <a:avLst/>
                    </a:prstGeom>
                    <a:noFill/>
                    <a:ln w="9525">
                      <a:noFill/>
                      <a:miter lim="800000"/>
                      <a:headEnd/>
                      <a:tailEnd/>
                    </a:ln>
                  </pic:spPr>
                </pic:pic>
              </a:graphicData>
            </a:graphic>
          </wp:inline>
        </w:drawing>
      </w:r>
    </w:p>
    <w:p>
      <w:pPr>
        <w:pStyle w:val="13"/>
        <w:numPr>
          <w:ilvl w:val="0"/>
          <w:numId w:val="8"/>
        </w:numPr>
        <w:ind w:left="0" w:leftChars="0" w:firstLine="0" w:firstLineChars="0"/>
        <w:rPr>
          <w:rFonts w:hint="eastAsia" w:ascii="宋体" w:hAnsi="宋体" w:cs="宋体"/>
          <w:b/>
          <w:bCs/>
          <w:szCs w:val="21"/>
        </w:rPr>
      </w:pPr>
      <w:bookmarkStart w:id="56" w:name="_Toc20524"/>
      <w:r>
        <w:rPr>
          <w:rStyle w:val="18"/>
          <w:rFonts w:hint="eastAsia"/>
        </w:rPr>
        <w:t>收费标准</w:t>
      </w:r>
      <w:bookmarkEnd w:id="56"/>
    </w:p>
    <w:p>
      <w:pPr>
        <w:pStyle w:val="13"/>
        <w:numPr>
          <w:ilvl w:val="0"/>
          <w:numId w:val="9"/>
        </w:numPr>
        <w:ind w:left="0" w:leftChars="0" w:firstLine="0" w:firstLineChars="0"/>
        <w:rPr>
          <w:rFonts w:hint="eastAsia" w:ascii="宋体" w:hAnsi="宋体" w:cs="宋体"/>
          <w:b/>
          <w:bCs/>
          <w:szCs w:val="21"/>
        </w:rPr>
      </w:pPr>
      <w:r>
        <w:rPr>
          <w:rFonts w:hint="eastAsia" w:ascii="宋体" w:hAnsi="宋体" w:cs="宋体"/>
          <w:b/>
          <w:bCs/>
          <w:szCs w:val="21"/>
        </w:rPr>
        <w:t>展台施工管理费</w:t>
      </w:r>
    </w:p>
    <w:tbl>
      <w:tblPr>
        <w:tblStyle w:val="14"/>
        <w:tblW w:w="899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134"/>
        <w:gridCol w:w="2556"/>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701" w:type="dxa"/>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序号</w:t>
            </w:r>
          </w:p>
        </w:tc>
        <w:tc>
          <w:tcPr>
            <w:tcW w:w="3134" w:type="dxa"/>
            <w:vAlign w:val="center"/>
          </w:tcPr>
          <w:p>
            <w:pPr>
              <w:snapToGrid w:val="0"/>
              <w:jc w:val="center"/>
              <w:rPr>
                <w:rFonts w:ascii="宋体" w:hAnsi="宋体" w:cs="宋体"/>
                <w:bCs/>
                <w:color w:val="000000"/>
                <w:kern w:val="0"/>
                <w:szCs w:val="21"/>
              </w:rPr>
            </w:pPr>
            <w:r>
              <w:rPr>
                <w:rFonts w:hint="eastAsia" w:ascii="宋体" w:hAnsi="宋体" w:cs="宋体"/>
                <w:bCs/>
                <w:color w:val="000000"/>
                <w:kern w:val="0"/>
                <w:szCs w:val="21"/>
              </w:rPr>
              <w:t>类别</w:t>
            </w:r>
          </w:p>
        </w:tc>
        <w:tc>
          <w:tcPr>
            <w:tcW w:w="2556" w:type="dxa"/>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价格（元）</w:t>
            </w:r>
          </w:p>
        </w:tc>
        <w:tc>
          <w:tcPr>
            <w:tcW w:w="2607" w:type="dxa"/>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701" w:type="dxa"/>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1</w:t>
            </w:r>
          </w:p>
        </w:tc>
        <w:tc>
          <w:tcPr>
            <w:tcW w:w="3134" w:type="dxa"/>
            <w:vAlign w:val="center"/>
          </w:tcPr>
          <w:p>
            <w:pPr>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简装</w:t>
            </w:r>
          </w:p>
        </w:tc>
        <w:tc>
          <w:tcPr>
            <w:tcW w:w="2556" w:type="dxa"/>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w:t>
            </w:r>
          </w:p>
        </w:tc>
        <w:tc>
          <w:tcPr>
            <w:tcW w:w="2607" w:type="dxa"/>
            <w:vAlign w:val="center"/>
          </w:tcPr>
          <w:p>
            <w:pPr>
              <w:jc w:val="center"/>
              <w:rPr>
                <w:rFonts w:hint="eastAsia" w:ascii="宋体" w:hAnsi="宋体" w:cs="宋体"/>
                <w:color w:val="000000"/>
                <w:szCs w:val="21"/>
              </w:rPr>
            </w:pPr>
            <w:r>
              <w:rPr>
                <w:rFonts w:hint="eastAsia" w:ascii="宋体" w:hAnsi="宋体" w:cs="宋体"/>
                <w:color w:val="000000"/>
                <w:szCs w:val="21"/>
              </w:rPr>
              <w:t>㎡·会期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701" w:type="dxa"/>
            <w:vAlign w:val="center"/>
          </w:tcPr>
          <w:p>
            <w:pPr>
              <w:widowControl/>
              <w:snapToGrid w:val="0"/>
              <w:jc w:val="center"/>
              <w:rPr>
                <w:rFonts w:ascii="宋体" w:hAnsi="宋体" w:cs="宋体"/>
                <w:bCs/>
                <w:color w:val="000000"/>
                <w:kern w:val="0"/>
                <w:szCs w:val="21"/>
              </w:rPr>
            </w:pPr>
            <w:r>
              <w:rPr>
                <w:rFonts w:hint="eastAsia" w:ascii="宋体" w:hAnsi="宋体" w:cs="宋体"/>
                <w:bCs/>
                <w:color w:val="000000"/>
                <w:kern w:val="0"/>
                <w:szCs w:val="21"/>
              </w:rPr>
              <w:t>2</w:t>
            </w:r>
          </w:p>
        </w:tc>
        <w:tc>
          <w:tcPr>
            <w:tcW w:w="3134" w:type="dxa"/>
            <w:vAlign w:val="center"/>
          </w:tcPr>
          <w:p>
            <w:pPr>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特装</w:t>
            </w:r>
          </w:p>
        </w:tc>
        <w:tc>
          <w:tcPr>
            <w:tcW w:w="2556" w:type="dxa"/>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15.00</w:t>
            </w:r>
          </w:p>
        </w:tc>
        <w:tc>
          <w:tcPr>
            <w:tcW w:w="2607" w:type="dxa"/>
            <w:vAlign w:val="center"/>
          </w:tcPr>
          <w:p>
            <w:pPr>
              <w:jc w:val="center"/>
              <w:rPr>
                <w:rFonts w:hint="eastAsia" w:ascii="宋体" w:hAnsi="宋体" w:cs="宋体"/>
                <w:color w:val="000000"/>
                <w:szCs w:val="21"/>
              </w:rPr>
            </w:pPr>
            <w:r>
              <w:rPr>
                <w:rFonts w:hint="eastAsia" w:ascii="宋体" w:hAnsi="宋体" w:cs="宋体"/>
                <w:color w:val="000000"/>
                <w:szCs w:val="21"/>
              </w:rPr>
              <w:t>㎡·会期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701" w:type="dxa"/>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3</w:t>
            </w:r>
          </w:p>
        </w:tc>
        <w:tc>
          <w:tcPr>
            <w:tcW w:w="3134"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临建施工</w:t>
            </w:r>
            <w:r>
              <w:rPr>
                <w:rFonts w:ascii="宋体" w:hAnsi="宋体" w:cs="宋体"/>
                <w:color w:val="000000"/>
                <w:kern w:val="0"/>
                <w:szCs w:val="21"/>
              </w:rPr>
              <w:t>许可证</w:t>
            </w:r>
          </w:p>
        </w:tc>
        <w:tc>
          <w:tcPr>
            <w:tcW w:w="2556" w:type="dxa"/>
            <w:vAlign w:val="center"/>
          </w:tcPr>
          <w:p>
            <w:pPr>
              <w:widowControl/>
              <w:jc w:val="center"/>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rPr>
              <w:t>20</w:t>
            </w:r>
            <w:r>
              <w:rPr>
                <w:rFonts w:hint="eastAsia" w:ascii="宋体" w:hAnsi="宋体" w:cs="宋体"/>
                <w:color w:val="000000"/>
                <w:kern w:val="0"/>
                <w:szCs w:val="21"/>
                <w:lang w:val="en-US" w:eastAsia="zh-CN"/>
              </w:rPr>
              <w:t>.00</w:t>
            </w:r>
          </w:p>
        </w:tc>
        <w:tc>
          <w:tcPr>
            <w:tcW w:w="2607" w:type="dxa"/>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rPr>
              <w:t>证·展台·会期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701" w:type="dxa"/>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4</w:t>
            </w:r>
          </w:p>
        </w:tc>
        <w:tc>
          <w:tcPr>
            <w:tcW w:w="3134" w:type="dxa"/>
            <w:vAlign w:val="center"/>
          </w:tcPr>
          <w:p>
            <w:pPr>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标准展位搭建管理费</w:t>
            </w:r>
          </w:p>
        </w:tc>
        <w:tc>
          <w:tcPr>
            <w:tcW w:w="2556" w:type="dxa"/>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45.00</w:t>
            </w:r>
          </w:p>
        </w:tc>
        <w:tc>
          <w:tcPr>
            <w:tcW w:w="2607" w:type="dxa"/>
            <w:vAlign w:val="center"/>
          </w:tcPr>
          <w:p>
            <w:pPr>
              <w:jc w:val="center"/>
              <w:rPr>
                <w:rFonts w:hint="eastAsia" w:ascii="宋体" w:hAnsi="宋体" w:cs="宋体"/>
                <w:color w:val="000000"/>
                <w:szCs w:val="21"/>
              </w:rPr>
            </w:pPr>
            <w:r>
              <w:rPr>
                <w:rFonts w:hint="eastAsia" w:ascii="宋体" w:hAnsi="宋体" w:cs="宋体"/>
                <w:color w:val="000000"/>
                <w:szCs w:val="21"/>
              </w:rPr>
              <w:t>证·会期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exact"/>
        </w:trPr>
        <w:tc>
          <w:tcPr>
            <w:tcW w:w="8998" w:type="dxa"/>
            <w:gridSpan w:val="4"/>
            <w:vAlign w:val="center"/>
          </w:tcPr>
          <w:p>
            <w:pPr>
              <w:spacing w:line="240" w:lineRule="exact"/>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注：①简装展台主要指桁架喷绘、光地展位。</w:t>
            </w:r>
          </w:p>
          <w:p>
            <w:pPr>
              <w:spacing w:line="240" w:lineRule="exact"/>
              <w:ind w:firstLine="420" w:firstLineChars="200"/>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②标准会期不得超过七天。（以下同）</w:t>
            </w:r>
          </w:p>
          <w:p>
            <w:pPr>
              <w:spacing w:line="240" w:lineRule="exact"/>
              <w:ind w:firstLine="420" w:firstLineChars="200"/>
              <w:jc w:val="left"/>
              <w:rPr>
                <w:rFonts w:hint="eastAsia" w:ascii="宋体" w:hAnsi="宋体" w:cs="宋体"/>
                <w:color w:val="000000"/>
                <w:szCs w:val="21"/>
                <w:lang w:val="en-US" w:eastAsia="zh-CN"/>
              </w:rPr>
            </w:pPr>
            <w:r>
              <w:rPr>
                <w:rFonts w:hint="eastAsia" w:ascii="宋体" w:hAnsi="宋体" w:cs="宋体"/>
                <w:color w:val="000000"/>
                <w:szCs w:val="21"/>
                <w:lang w:val="en-US" w:eastAsia="zh-CN"/>
              </w:rPr>
              <w:t>③如由博览中心搭建标准展位或标准展位改异型，不收取标准展位搭建管理费。</w:t>
            </w:r>
          </w:p>
        </w:tc>
      </w:tr>
    </w:tbl>
    <w:p>
      <w:pPr>
        <w:pStyle w:val="13"/>
        <w:numPr>
          <w:ilvl w:val="0"/>
          <w:numId w:val="9"/>
        </w:numPr>
        <w:ind w:left="0" w:leftChars="0" w:firstLine="0" w:firstLineChars="0"/>
        <w:rPr>
          <w:rFonts w:ascii="宋体" w:hAnsi="宋体" w:cs="宋体"/>
          <w:b/>
          <w:bCs/>
          <w:szCs w:val="21"/>
        </w:rPr>
      </w:pPr>
      <w:r>
        <w:rPr>
          <w:rFonts w:hint="eastAsia" w:ascii="宋体" w:hAnsi="宋体" w:cs="宋体"/>
          <w:b/>
          <w:bCs/>
          <w:szCs w:val="21"/>
        </w:rPr>
        <w:t>提前进场及延迟加班费</w:t>
      </w:r>
    </w:p>
    <w:tbl>
      <w:tblPr>
        <w:tblStyle w:val="14"/>
        <w:tblpPr w:leftFromText="180" w:rightFromText="180" w:vertAnchor="text" w:horzAnchor="page" w:tblpX="1805" w:tblpY="433"/>
        <w:tblOverlap w:val="never"/>
        <w:tblW w:w="8960" w:type="dxa"/>
        <w:tblInd w:w="0" w:type="dxa"/>
        <w:tblLayout w:type="fixed"/>
        <w:tblCellMar>
          <w:top w:w="0" w:type="dxa"/>
          <w:left w:w="108" w:type="dxa"/>
          <w:bottom w:w="0" w:type="dxa"/>
          <w:right w:w="108" w:type="dxa"/>
        </w:tblCellMar>
      </w:tblPr>
      <w:tblGrid>
        <w:gridCol w:w="664"/>
        <w:gridCol w:w="2160"/>
        <w:gridCol w:w="2055"/>
        <w:gridCol w:w="1984"/>
        <w:gridCol w:w="2097"/>
      </w:tblGrid>
      <w:tr>
        <w:tblPrEx>
          <w:tblCellMar>
            <w:top w:w="0" w:type="dxa"/>
            <w:left w:w="108" w:type="dxa"/>
            <w:bottom w:w="0" w:type="dxa"/>
            <w:right w:w="108" w:type="dxa"/>
          </w:tblCellMar>
        </w:tblPrEx>
        <w:trPr>
          <w:trHeight w:val="861" w:hRule="exact"/>
        </w:trPr>
        <w:tc>
          <w:tcPr>
            <w:tcW w:w="66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序号</w:t>
            </w: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cs="宋体"/>
                <w:bCs/>
                <w:color w:val="000000"/>
                <w:kern w:val="0"/>
                <w:szCs w:val="21"/>
              </w:rPr>
            </w:pPr>
            <w:r>
              <w:rPr>
                <w:rFonts w:hint="eastAsia" w:ascii="宋体" w:hAnsi="宋体" w:cs="宋体"/>
                <w:bCs/>
                <w:color w:val="000000"/>
                <w:kern w:val="0"/>
                <w:szCs w:val="21"/>
              </w:rPr>
              <w:t>类别</w:t>
            </w:r>
          </w:p>
        </w:tc>
        <w:tc>
          <w:tcPr>
            <w:tcW w:w="2055"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价格（元）</w:t>
            </w:r>
          </w:p>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（18:00-24:00）</w:t>
            </w:r>
          </w:p>
        </w:tc>
        <w:tc>
          <w:tcPr>
            <w:tcW w:w="1984"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价格（元）</w:t>
            </w:r>
          </w:p>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（24:00以后）</w:t>
            </w:r>
          </w:p>
        </w:tc>
        <w:tc>
          <w:tcPr>
            <w:tcW w:w="2097"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单位</w:t>
            </w:r>
          </w:p>
        </w:tc>
      </w:tr>
      <w:tr>
        <w:tblPrEx>
          <w:tblCellMar>
            <w:top w:w="0" w:type="dxa"/>
            <w:left w:w="108" w:type="dxa"/>
            <w:bottom w:w="0" w:type="dxa"/>
            <w:right w:w="108" w:type="dxa"/>
          </w:tblCellMar>
        </w:tblPrEx>
        <w:trPr>
          <w:trHeight w:val="567" w:hRule="exact"/>
        </w:trPr>
        <w:tc>
          <w:tcPr>
            <w:tcW w:w="66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1</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000000"/>
              </w:rPr>
            </w:pPr>
            <w:r>
              <w:rPr>
                <w:rFonts w:hint="eastAsia" w:ascii="宋体" w:hAnsi="宋体" w:cs="宋体"/>
                <w:color w:val="000000"/>
                <w:szCs w:val="21"/>
              </w:rPr>
              <w:t>延时加班</w:t>
            </w:r>
          </w:p>
        </w:tc>
        <w:tc>
          <w:tcPr>
            <w:tcW w:w="2055"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4.00</w:t>
            </w:r>
          </w:p>
        </w:tc>
        <w:tc>
          <w:tcPr>
            <w:tcW w:w="1984"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6.00</w:t>
            </w:r>
          </w:p>
        </w:tc>
        <w:tc>
          <w:tcPr>
            <w:tcW w:w="2097"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rPr>
            </w:pPr>
            <w:r>
              <w:rPr>
                <w:rFonts w:hint="eastAsia" w:ascii="宋体" w:hAnsi="宋体" w:cs="宋体"/>
                <w:color w:val="000000"/>
                <w:szCs w:val="21"/>
              </w:rPr>
              <w:t>㎡·小时</w:t>
            </w:r>
          </w:p>
        </w:tc>
      </w:tr>
      <w:tr>
        <w:tblPrEx>
          <w:tblCellMar>
            <w:top w:w="0" w:type="dxa"/>
            <w:left w:w="108" w:type="dxa"/>
            <w:bottom w:w="0" w:type="dxa"/>
            <w:right w:w="108" w:type="dxa"/>
          </w:tblCellMar>
        </w:tblPrEx>
        <w:trPr>
          <w:trHeight w:val="567" w:hRule="exact"/>
        </w:trPr>
        <w:tc>
          <w:tcPr>
            <w:tcW w:w="66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2</w:t>
            </w:r>
          </w:p>
        </w:tc>
        <w:tc>
          <w:tcPr>
            <w:tcW w:w="21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000000"/>
                <w:szCs w:val="21"/>
              </w:rPr>
            </w:pPr>
            <w:r>
              <w:rPr>
                <w:rFonts w:hint="eastAsia" w:ascii="宋体" w:hAnsi="宋体" w:cs="宋体"/>
                <w:color w:val="000000"/>
                <w:szCs w:val="21"/>
              </w:rPr>
              <w:t>搭建提前进场放料费</w:t>
            </w:r>
          </w:p>
        </w:tc>
        <w:tc>
          <w:tcPr>
            <w:tcW w:w="4039" w:type="dxa"/>
            <w:gridSpan w:val="2"/>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szCs w:val="21"/>
              </w:rPr>
            </w:pPr>
            <w:r>
              <w:rPr>
                <w:rFonts w:hint="eastAsia" w:ascii="宋体" w:hAnsi="宋体" w:cs="宋体"/>
                <w:color w:val="000000"/>
                <w:szCs w:val="21"/>
                <w:lang w:val="en-US" w:eastAsia="zh-CN"/>
              </w:rPr>
              <w:t>500</w:t>
            </w:r>
            <w:r>
              <w:rPr>
                <w:rFonts w:hint="eastAsia" w:ascii="宋体" w:hAnsi="宋体" w:cs="宋体"/>
                <w:color w:val="000000"/>
                <w:szCs w:val="21"/>
              </w:rPr>
              <w:t>.00</w:t>
            </w:r>
          </w:p>
        </w:tc>
        <w:tc>
          <w:tcPr>
            <w:tcW w:w="2097"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szCs w:val="21"/>
              </w:rPr>
            </w:pPr>
            <w:r>
              <w:rPr>
                <w:rFonts w:hint="eastAsia" w:ascii="宋体" w:hAnsi="宋体" w:cs="宋体"/>
                <w:color w:val="000000"/>
                <w:szCs w:val="21"/>
              </w:rPr>
              <w:t>天·展台</w:t>
            </w:r>
          </w:p>
        </w:tc>
      </w:tr>
      <w:tr>
        <w:tblPrEx>
          <w:tblCellMar>
            <w:top w:w="0" w:type="dxa"/>
            <w:left w:w="108" w:type="dxa"/>
            <w:bottom w:w="0" w:type="dxa"/>
            <w:right w:w="108" w:type="dxa"/>
          </w:tblCellMar>
        </w:tblPrEx>
        <w:trPr>
          <w:trHeight w:val="567" w:hRule="exact"/>
        </w:trPr>
        <w:tc>
          <w:tcPr>
            <w:tcW w:w="66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3</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000000"/>
              </w:rPr>
            </w:pPr>
            <w:r>
              <w:rPr>
                <w:rFonts w:hint="eastAsia" w:ascii="宋体" w:hAnsi="宋体" w:cs="宋体"/>
                <w:color w:val="000000"/>
                <w:szCs w:val="21"/>
              </w:rPr>
              <w:t>搭建提前进场费</w:t>
            </w:r>
          </w:p>
        </w:tc>
        <w:tc>
          <w:tcPr>
            <w:tcW w:w="4039" w:type="dxa"/>
            <w:gridSpan w:val="2"/>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szCs w:val="21"/>
              </w:rPr>
            </w:pPr>
            <w:r>
              <w:rPr>
                <w:rFonts w:hint="eastAsia" w:ascii="宋体" w:hAnsi="宋体" w:cs="宋体"/>
                <w:color w:val="000000"/>
                <w:szCs w:val="21"/>
              </w:rPr>
              <w:t>20.00</w:t>
            </w:r>
          </w:p>
        </w:tc>
        <w:tc>
          <w:tcPr>
            <w:tcW w:w="2097"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rPr>
            </w:pPr>
            <w:r>
              <w:rPr>
                <w:rFonts w:hint="eastAsia" w:ascii="宋体" w:hAnsi="宋体" w:cs="宋体"/>
                <w:color w:val="000000"/>
                <w:szCs w:val="21"/>
              </w:rPr>
              <w:t>㎡/天</w:t>
            </w:r>
          </w:p>
        </w:tc>
      </w:tr>
      <w:tr>
        <w:tblPrEx>
          <w:tblCellMar>
            <w:top w:w="0" w:type="dxa"/>
            <w:left w:w="108" w:type="dxa"/>
            <w:bottom w:w="0" w:type="dxa"/>
            <w:right w:w="108" w:type="dxa"/>
          </w:tblCellMar>
        </w:tblPrEx>
        <w:trPr>
          <w:trHeight w:val="913" w:hRule="exact"/>
        </w:trPr>
        <w:tc>
          <w:tcPr>
            <w:tcW w:w="896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both"/>
              <w:rPr>
                <w:rFonts w:hint="eastAsia" w:ascii="宋体" w:hAnsi="宋体" w:cs="宋体"/>
                <w:color w:val="000000"/>
                <w:szCs w:val="21"/>
              </w:rPr>
            </w:pPr>
            <w:r>
              <w:rPr>
                <w:rFonts w:hint="eastAsia" w:ascii="宋体" w:hAnsi="宋体" w:cs="宋体"/>
                <w:color w:val="000000"/>
                <w:szCs w:val="21"/>
              </w:rPr>
              <w:t>注：</w:t>
            </w:r>
            <w:r>
              <w:rPr>
                <w:rFonts w:hint="eastAsia" w:ascii="宋体" w:hAnsi="宋体" w:cs="宋体"/>
                <w:color w:val="000000"/>
                <w:szCs w:val="21"/>
                <w:lang w:val="en-US" w:eastAsia="zh-CN"/>
              </w:rPr>
              <w:t>①整馆提前进场按合同每日场租收取，工作时间为8：00—18：00。</w:t>
            </w:r>
          </w:p>
          <w:p>
            <w:pPr>
              <w:spacing w:line="240" w:lineRule="exact"/>
              <w:ind w:firstLine="420" w:firstLineChars="200"/>
              <w:jc w:val="both"/>
              <w:rPr>
                <w:rFonts w:hint="eastAsia" w:ascii="宋体" w:hAnsi="宋体" w:cs="宋体"/>
                <w:color w:val="000000"/>
                <w:szCs w:val="21"/>
              </w:rPr>
            </w:pPr>
            <w:r>
              <w:rPr>
                <w:rFonts w:hint="eastAsia" w:ascii="宋体" w:hAnsi="宋体" w:cs="宋体"/>
                <w:color w:val="000000"/>
                <w:szCs w:val="21"/>
                <w:lang w:val="en-US" w:eastAsia="zh-CN"/>
              </w:rPr>
              <w:t>②搭建提前进场放料费针对搭建方提前堆放施工材料，安全自理。</w:t>
            </w:r>
          </w:p>
        </w:tc>
      </w:tr>
    </w:tbl>
    <w:p>
      <w:pPr>
        <w:pStyle w:val="13"/>
        <w:numPr>
          <w:ilvl w:val="0"/>
          <w:numId w:val="9"/>
        </w:numPr>
        <w:spacing w:line="360" w:lineRule="auto"/>
        <w:ind w:left="0" w:leftChars="0" w:firstLine="0" w:firstLineChars="0"/>
        <w:rPr>
          <w:rFonts w:hint="eastAsia" w:ascii="宋体" w:hAnsi="宋体" w:cs="宋体"/>
          <w:b/>
          <w:bCs/>
          <w:szCs w:val="21"/>
        </w:rPr>
      </w:pPr>
      <w:r>
        <w:rPr>
          <w:rFonts w:hint="eastAsia" w:ascii="宋体" w:hAnsi="宋体" w:cs="宋体"/>
          <w:b/>
          <w:bCs/>
          <w:szCs w:val="21"/>
        </w:rPr>
        <w:t>展厅电费</w:t>
      </w:r>
    </w:p>
    <w:tbl>
      <w:tblPr>
        <w:tblStyle w:val="14"/>
        <w:tblW w:w="8947" w:type="dxa"/>
        <w:tblInd w:w="0" w:type="dxa"/>
        <w:tblLayout w:type="fixed"/>
        <w:tblCellMar>
          <w:top w:w="0" w:type="dxa"/>
          <w:left w:w="108" w:type="dxa"/>
          <w:bottom w:w="0" w:type="dxa"/>
          <w:right w:w="108" w:type="dxa"/>
        </w:tblCellMar>
      </w:tblPr>
      <w:tblGrid>
        <w:gridCol w:w="681"/>
        <w:gridCol w:w="2018"/>
        <w:gridCol w:w="2029"/>
        <w:gridCol w:w="1662"/>
        <w:gridCol w:w="2557"/>
      </w:tblGrid>
      <w:tr>
        <w:tblPrEx>
          <w:tblCellMar>
            <w:top w:w="0" w:type="dxa"/>
            <w:left w:w="108" w:type="dxa"/>
            <w:bottom w:w="0" w:type="dxa"/>
            <w:right w:w="108" w:type="dxa"/>
          </w:tblCellMar>
        </w:tblPrEx>
        <w:trPr>
          <w:trHeight w:val="567" w:hRule="exact"/>
        </w:trPr>
        <w:tc>
          <w:tcPr>
            <w:tcW w:w="68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序号</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cs="宋体"/>
                <w:bCs/>
                <w:color w:val="000000"/>
                <w:kern w:val="0"/>
                <w:szCs w:val="21"/>
              </w:rPr>
            </w:pPr>
            <w:r>
              <w:rPr>
                <w:rFonts w:hint="eastAsia" w:ascii="宋体" w:hAnsi="宋体" w:cs="宋体"/>
                <w:bCs/>
                <w:color w:val="000000"/>
                <w:kern w:val="0"/>
                <w:szCs w:val="21"/>
              </w:rPr>
              <w:t>规格</w:t>
            </w:r>
          </w:p>
        </w:tc>
        <w:tc>
          <w:tcPr>
            <w:tcW w:w="2029"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价格（元）</w:t>
            </w:r>
          </w:p>
        </w:tc>
        <w:tc>
          <w:tcPr>
            <w:tcW w:w="1662" w:type="dxa"/>
            <w:tcBorders>
              <w:top w:val="single" w:color="auto" w:sz="4" w:space="0"/>
              <w:left w:val="nil"/>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电箱押金（元）</w:t>
            </w:r>
          </w:p>
        </w:tc>
        <w:tc>
          <w:tcPr>
            <w:tcW w:w="2557" w:type="dxa"/>
            <w:tcBorders>
              <w:top w:val="single" w:color="auto" w:sz="4" w:space="0"/>
              <w:left w:val="nil"/>
              <w:bottom w:val="single" w:color="auto" w:sz="4" w:space="0"/>
              <w:right w:val="single" w:color="auto" w:sz="4" w:space="0"/>
            </w:tcBorders>
            <w:vAlign w:val="center"/>
          </w:tcPr>
          <w:p>
            <w:pPr>
              <w:snapToGrid w:val="0"/>
              <w:jc w:val="center"/>
              <w:rPr>
                <w:rFonts w:hint="eastAsia" w:ascii="宋体" w:hAnsi="宋体" w:cs="宋体"/>
                <w:bCs/>
                <w:color w:val="000000"/>
                <w:kern w:val="0"/>
                <w:szCs w:val="21"/>
              </w:rPr>
            </w:pPr>
            <w:r>
              <w:rPr>
                <w:rFonts w:hint="eastAsia" w:ascii="宋体" w:hAnsi="宋体" w:cs="宋体"/>
                <w:bCs/>
                <w:color w:val="000000"/>
                <w:kern w:val="0"/>
                <w:szCs w:val="21"/>
              </w:rPr>
              <w:t>单  位</w:t>
            </w:r>
          </w:p>
        </w:tc>
      </w:tr>
      <w:tr>
        <w:tblPrEx>
          <w:tblCellMar>
            <w:top w:w="0" w:type="dxa"/>
            <w:left w:w="108" w:type="dxa"/>
            <w:bottom w:w="0" w:type="dxa"/>
            <w:right w:w="108" w:type="dxa"/>
          </w:tblCellMar>
        </w:tblPrEx>
        <w:trPr>
          <w:trHeight w:val="567" w:hRule="exact"/>
        </w:trPr>
        <w:tc>
          <w:tcPr>
            <w:tcW w:w="68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cs="宋体"/>
                <w:bCs/>
                <w:color w:val="000000"/>
                <w:kern w:val="0"/>
                <w:szCs w:val="21"/>
              </w:rPr>
            </w:pPr>
            <w:r>
              <w:rPr>
                <w:rFonts w:hint="eastAsia" w:ascii="宋体" w:hAnsi="宋体" w:cs="宋体"/>
                <w:bCs/>
                <w:color w:val="000000"/>
                <w:kern w:val="0"/>
                <w:szCs w:val="21"/>
              </w:rPr>
              <w:t>1</w:t>
            </w:r>
          </w:p>
        </w:tc>
        <w:tc>
          <w:tcPr>
            <w:tcW w:w="20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000000"/>
                <w:szCs w:val="21"/>
              </w:rPr>
            </w:pPr>
            <w:r>
              <w:rPr>
                <w:rFonts w:hint="eastAsia" w:ascii="宋体" w:hAnsi="宋体" w:cs="宋体"/>
                <w:color w:val="000000"/>
                <w:kern w:val="0"/>
                <w:szCs w:val="21"/>
              </w:rPr>
              <w:t>220V / 16A</w:t>
            </w:r>
          </w:p>
        </w:tc>
        <w:tc>
          <w:tcPr>
            <w:tcW w:w="2029"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rPr>
              <w:t>500.00</w:t>
            </w:r>
          </w:p>
        </w:tc>
        <w:tc>
          <w:tcPr>
            <w:tcW w:w="1662"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500.00</w:t>
            </w:r>
          </w:p>
        </w:tc>
        <w:tc>
          <w:tcPr>
            <w:tcW w:w="2557"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szCs w:val="21"/>
              </w:rPr>
            </w:pPr>
            <w:r>
              <w:rPr>
                <w:rFonts w:hint="eastAsia" w:ascii="宋体" w:hAnsi="宋体" w:cs="宋体"/>
                <w:color w:val="000000"/>
                <w:szCs w:val="21"/>
              </w:rPr>
              <w:t>点·会期</w:t>
            </w:r>
          </w:p>
        </w:tc>
      </w:tr>
      <w:tr>
        <w:tblPrEx>
          <w:tblCellMar>
            <w:top w:w="0" w:type="dxa"/>
            <w:left w:w="108" w:type="dxa"/>
            <w:bottom w:w="0" w:type="dxa"/>
            <w:right w:w="108" w:type="dxa"/>
          </w:tblCellMar>
        </w:tblPrEx>
        <w:trPr>
          <w:trHeight w:val="567" w:hRule="exact"/>
        </w:trPr>
        <w:tc>
          <w:tcPr>
            <w:tcW w:w="68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2</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380V / 32A</w:t>
            </w:r>
          </w:p>
        </w:tc>
        <w:tc>
          <w:tcPr>
            <w:tcW w:w="2029"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rPr>
              <w:t>1000.00</w:t>
            </w:r>
          </w:p>
        </w:tc>
        <w:tc>
          <w:tcPr>
            <w:tcW w:w="1662"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lang w:val="en-US" w:eastAsia="zh-CN"/>
              </w:rPr>
            </w:pPr>
            <w:r>
              <w:rPr>
                <w:rFonts w:hint="eastAsia" w:ascii="宋体" w:hAnsi="宋体" w:cs="宋体"/>
                <w:color w:val="000000"/>
                <w:szCs w:val="21"/>
                <w:lang w:val="en-US" w:eastAsia="zh-CN"/>
              </w:rPr>
              <w:t>1000.00</w:t>
            </w:r>
          </w:p>
        </w:tc>
        <w:tc>
          <w:tcPr>
            <w:tcW w:w="2557"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rPr>
            </w:pPr>
            <w:r>
              <w:rPr>
                <w:rFonts w:hint="eastAsia" w:ascii="宋体" w:hAnsi="宋体" w:cs="宋体"/>
                <w:color w:val="000000"/>
                <w:szCs w:val="21"/>
              </w:rPr>
              <w:t>点·会期</w:t>
            </w:r>
          </w:p>
        </w:tc>
      </w:tr>
      <w:tr>
        <w:tblPrEx>
          <w:tblCellMar>
            <w:top w:w="0" w:type="dxa"/>
            <w:left w:w="108" w:type="dxa"/>
            <w:bottom w:w="0" w:type="dxa"/>
            <w:right w:w="108" w:type="dxa"/>
          </w:tblCellMar>
        </w:tblPrEx>
        <w:trPr>
          <w:trHeight w:val="567" w:hRule="exact"/>
        </w:trPr>
        <w:tc>
          <w:tcPr>
            <w:tcW w:w="68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3</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380V / </w:t>
            </w:r>
            <w:r>
              <w:rPr>
                <w:rFonts w:hint="eastAsia" w:ascii="宋体" w:hAnsi="宋体" w:cs="宋体"/>
                <w:color w:val="000000"/>
                <w:kern w:val="0"/>
                <w:szCs w:val="21"/>
                <w:lang w:val="en-US" w:eastAsia="zh-CN"/>
              </w:rPr>
              <w:t>63</w:t>
            </w:r>
            <w:r>
              <w:rPr>
                <w:rFonts w:hint="eastAsia" w:ascii="宋体" w:hAnsi="宋体" w:cs="宋体"/>
                <w:color w:val="000000"/>
                <w:kern w:val="0"/>
                <w:szCs w:val="21"/>
              </w:rPr>
              <w:t>A</w:t>
            </w:r>
          </w:p>
        </w:tc>
        <w:tc>
          <w:tcPr>
            <w:tcW w:w="2029"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1500.00</w:t>
            </w:r>
          </w:p>
        </w:tc>
        <w:tc>
          <w:tcPr>
            <w:tcW w:w="1662"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1000.00</w:t>
            </w:r>
          </w:p>
        </w:tc>
        <w:tc>
          <w:tcPr>
            <w:tcW w:w="2557"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szCs w:val="21"/>
              </w:rPr>
            </w:pPr>
            <w:r>
              <w:rPr>
                <w:rFonts w:hint="eastAsia" w:ascii="宋体" w:hAnsi="宋体" w:cs="宋体"/>
                <w:color w:val="000000"/>
                <w:szCs w:val="21"/>
              </w:rPr>
              <w:t>点·会期</w:t>
            </w:r>
          </w:p>
        </w:tc>
      </w:tr>
      <w:tr>
        <w:tblPrEx>
          <w:tblCellMar>
            <w:top w:w="0" w:type="dxa"/>
            <w:left w:w="108" w:type="dxa"/>
            <w:bottom w:w="0" w:type="dxa"/>
            <w:right w:w="108" w:type="dxa"/>
          </w:tblCellMar>
        </w:tblPrEx>
        <w:trPr>
          <w:trHeight w:val="567" w:hRule="exact"/>
        </w:trPr>
        <w:tc>
          <w:tcPr>
            <w:tcW w:w="68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4</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 xml:space="preserve">380V / </w:t>
            </w:r>
            <w:r>
              <w:rPr>
                <w:rFonts w:hint="eastAsia" w:ascii="宋体" w:hAnsi="宋体" w:cs="宋体"/>
                <w:color w:val="000000"/>
                <w:kern w:val="0"/>
                <w:szCs w:val="21"/>
                <w:lang w:val="en-US" w:eastAsia="zh-CN"/>
              </w:rPr>
              <w:t>100</w:t>
            </w:r>
            <w:r>
              <w:rPr>
                <w:rFonts w:hint="eastAsia" w:ascii="宋体" w:hAnsi="宋体" w:cs="宋体"/>
                <w:color w:val="000000"/>
                <w:kern w:val="0"/>
                <w:szCs w:val="21"/>
              </w:rPr>
              <w:t>A</w:t>
            </w:r>
          </w:p>
        </w:tc>
        <w:tc>
          <w:tcPr>
            <w:tcW w:w="2029"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2500.00</w:t>
            </w:r>
          </w:p>
        </w:tc>
        <w:tc>
          <w:tcPr>
            <w:tcW w:w="1662"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2557"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szCs w:val="21"/>
              </w:rPr>
            </w:pPr>
            <w:r>
              <w:rPr>
                <w:rFonts w:hint="eastAsia" w:ascii="宋体" w:hAnsi="宋体" w:cs="宋体"/>
                <w:color w:val="000000"/>
                <w:szCs w:val="21"/>
              </w:rPr>
              <w:t>点·会期</w:t>
            </w:r>
          </w:p>
        </w:tc>
      </w:tr>
      <w:tr>
        <w:tblPrEx>
          <w:tblCellMar>
            <w:top w:w="0" w:type="dxa"/>
            <w:left w:w="108" w:type="dxa"/>
            <w:bottom w:w="0" w:type="dxa"/>
            <w:right w:w="108" w:type="dxa"/>
          </w:tblCellMar>
        </w:tblPrEx>
        <w:trPr>
          <w:trHeight w:val="567" w:hRule="exact"/>
        </w:trPr>
        <w:tc>
          <w:tcPr>
            <w:tcW w:w="681"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宋体" w:hAnsi="宋体" w:eastAsia="宋体" w:cs="宋体"/>
                <w:bCs/>
                <w:color w:val="000000"/>
                <w:kern w:val="0"/>
                <w:szCs w:val="21"/>
                <w:lang w:val="en-US" w:eastAsia="zh-CN"/>
              </w:rPr>
            </w:pPr>
            <w:r>
              <w:rPr>
                <w:rFonts w:hint="eastAsia" w:ascii="宋体" w:hAnsi="宋体" w:cs="宋体"/>
                <w:bCs/>
                <w:color w:val="000000"/>
                <w:kern w:val="0"/>
                <w:szCs w:val="21"/>
                <w:lang w:val="en-US" w:eastAsia="zh-CN"/>
              </w:rPr>
              <w:t>5</w:t>
            </w:r>
          </w:p>
        </w:tc>
        <w:tc>
          <w:tcPr>
            <w:tcW w:w="2018"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二次接电费</w:t>
            </w:r>
          </w:p>
          <w:p>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（63A以下）</w:t>
            </w:r>
          </w:p>
        </w:tc>
        <w:tc>
          <w:tcPr>
            <w:tcW w:w="2029"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100.00</w:t>
            </w:r>
          </w:p>
        </w:tc>
        <w:tc>
          <w:tcPr>
            <w:tcW w:w="1662"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w:t>
            </w:r>
          </w:p>
        </w:tc>
        <w:tc>
          <w:tcPr>
            <w:tcW w:w="2557" w:type="dxa"/>
            <w:tcBorders>
              <w:top w:val="single" w:color="auto" w:sz="4" w:space="0"/>
              <w:left w:val="nil"/>
              <w:bottom w:val="single" w:color="auto" w:sz="4" w:space="0"/>
              <w:right w:val="single" w:color="auto" w:sz="4" w:space="0"/>
            </w:tcBorders>
            <w:vAlign w:val="center"/>
          </w:tcPr>
          <w:p>
            <w:pPr>
              <w:jc w:val="center"/>
              <w:rPr>
                <w:rFonts w:hint="eastAsia" w:ascii="宋体" w:hAnsi="宋体" w:cs="宋体"/>
                <w:color w:val="000000"/>
                <w:szCs w:val="21"/>
              </w:rPr>
            </w:pPr>
            <w:r>
              <w:rPr>
                <w:rFonts w:hint="eastAsia" w:ascii="宋体" w:hAnsi="宋体" w:cs="宋体"/>
                <w:color w:val="000000"/>
                <w:szCs w:val="21"/>
              </w:rPr>
              <w:t>点·会期</w:t>
            </w:r>
          </w:p>
        </w:tc>
      </w:tr>
      <w:tr>
        <w:tblPrEx>
          <w:tblCellMar>
            <w:top w:w="0" w:type="dxa"/>
            <w:left w:w="108" w:type="dxa"/>
            <w:bottom w:w="0" w:type="dxa"/>
            <w:right w:w="108" w:type="dxa"/>
          </w:tblCellMar>
        </w:tblPrEx>
        <w:trPr>
          <w:trHeight w:val="1738" w:hRule="exact"/>
        </w:trPr>
        <w:tc>
          <w:tcPr>
            <w:tcW w:w="8947"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ind w:firstLine="210" w:firstLineChars="100"/>
              <w:rPr>
                <w:rFonts w:hint="eastAsia" w:ascii="宋体" w:hAnsi="宋体" w:cs="宋体"/>
                <w:color w:val="000000"/>
                <w:szCs w:val="21"/>
              </w:rPr>
            </w:pPr>
            <w:r>
              <w:rPr>
                <w:rFonts w:hint="eastAsia" w:ascii="宋体" w:hAnsi="宋体" w:cs="宋体"/>
                <w:color w:val="000000"/>
                <w:szCs w:val="21"/>
              </w:rPr>
              <w:t>注：①展厅内电费含接电服务费、配电箱使用费。</w:t>
            </w:r>
          </w:p>
          <w:p>
            <w:pPr>
              <w:ind w:firstLine="632" w:firstLineChars="300"/>
              <w:rPr>
                <w:rFonts w:hint="eastAsia" w:ascii="宋体" w:hAnsi="宋体" w:cs="宋体"/>
                <w:b/>
                <w:bCs/>
                <w:color w:val="C00000"/>
                <w:szCs w:val="21"/>
              </w:rPr>
            </w:pPr>
            <w:r>
              <w:rPr>
                <w:rFonts w:hint="eastAsia" w:ascii="宋体" w:hAnsi="宋体" w:cs="宋体"/>
                <w:b/>
                <w:bCs/>
                <w:color w:val="C00000"/>
                <w:szCs w:val="21"/>
              </w:rPr>
              <w:t>②大功率用电(63A以上)，</w:t>
            </w:r>
            <w:r>
              <w:rPr>
                <w:rFonts w:hint="eastAsia" w:ascii="宋体" w:hAnsi="宋体" w:cs="宋体"/>
                <w:b/>
                <w:bCs/>
                <w:color w:val="C00000"/>
                <w:szCs w:val="21"/>
                <w:lang w:val="en-US" w:eastAsia="zh-CN"/>
              </w:rPr>
              <w:t>需自备配电箱及电缆，并</w:t>
            </w:r>
            <w:r>
              <w:rPr>
                <w:rFonts w:hint="eastAsia" w:ascii="宋体" w:hAnsi="宋体" w:cs="宋体"/>
                <w:b/>
                <w:bCs/>
                <w:color w:val="C00000"/>
                <w:szCs w:val="21"/>
              </w:rPr>
              <w:t>须提前三天提出申请。</w:t>
            </w:r>
          </w:p>
          <w:p>
            <w:pPr>
              <w:ind w:firstLine="630" w:firstLineChars="300"/>
              <w:rPr>
                <w:rFonts w:hint="eastAsia" w:ascii="宋体" w:hAnsi="宋体" w:cs="宋体"/>
                <w:color w:val="000000"/>
                <w:szCs w:val="21"/>
              </w:rPr>
            </w:pPr>
            <w:r>
              <w:rPr>
                <w:rFonts w:hint="eastAsia" w:ascii="宋体" w:hAnsi="宋体" w:cs="宋体"/>
                <w:color w:val="000000"/>
                <w:szCs w:val="21"/>
              </w:rPr>
              <w:t>③展馆仅负责提供电源。用电器与电源接驳，由使用方自行负责。</w:t>
            </w:r>
          </w:p>
          <w:p>
            <w:pPr>
              <w:ind w:firstLine="630" w:firstLineChars="300"/>
              <w:rPr>
                <w:rFonts w:hint="eastAsia" w:ascii="宋体" w:hAnsi="宋体" w:cs="宋体"/>
                <w:color w:val="000000"/>
                <w:szCs w:val="21"/>
              </w:rPr>
            </w:pPr>
            <w:r>
              <w:rPr>
                <w:rFonts w:hint="eastAsia" w:ascii="宋体" w:hAnsi="宋体" w:cs="宋体"/>
                <w:color w:val="000000"/>
                <w:szCs w:val="21"/>
              </w:rPr>
              <w:t>④使用方接驳的电缆、用电器的用电安全，自行负责看护。</w:t>
            </w:r>
          </w:p>
          <w:p>
            <w:pPr>
              <w:ind w:firstLine="630" w:firstLineChars="300"/>
              <w:rPr>
                <w:rFonts w:hint="eastAsia" w:ascii="宋体" w:hAnsi="宋体" w:cs="宋体"/>
                <w:color w:val="000000"/>
                <w:szCs w:val="21"/>
              </w:rPr>
            </w:pPr>
            <w:r>
              <w:rPr>
                <w:rFonts w:hint="eastAsia" w:ascii="宋体" w:hAnsi="宋体" w:cs="宋体"/>
                <w:color w:val="000000"/>
                <w:szCs w:val="21"/>
              </w:rPr>
              <w:t>⑤二十四小时用电按照相应功率价格的三倍收取。</w:t>
            </w:r>
          </w:p>
        </w:tc>
      </w:tr>
    </w:tbl>
    <w:p>
      <w:pPr>
        <w:pStyle w:val="3"/>
        <w:numPr>
          <w:ilvl w:val="0"/>
          <w:numId w:val="8"/>
        </w:numPr>
        <w:rPr>
          <w:rFonts w:hint="eastAsia"/>
        </w:rPr>
      </w:pPr>
      <w:bookmarkStart w:id="57" w:name="_Toc10431"/>
      <w:r>
        <w:rPr>
          <w:rFonts w:hint="eastAsia"/>
        </w:rPr>
        <w:t>证件领取</w:t>
      </w:r>
      <w:bookmarkEnd w:id="57"/>
    </w:p>
    <w:p>
      <w:pPr>
        <w:pStyle w:val="13"/>
        <w:numPr>
          <w:ilvl w:val="0"/>
          <w:numId w:val="10"/>
        </w:numPr>
        <w:spacing w:after="0" w:line="360" w:lineRule="auto"/>
        <w:ind w:left="0" w:leftChars="0" w:firstLine="0" w:firstLineChars="0"/>
        <w:rPr>
          <w:rFonts w:hint="eastAsia" w:ascii="宋体" w:hAnsi="宋体" w:cs="宋体"/>
          <w:szCs w:val="21"/>
          <w:highlight w:val="none"/>
        </w:rPr>
      </w:pPr>
      <w:r>
        <w:rPr>
          <w:rFonts w:hint="eastAsia" w:ascii="宋体" w:hAnsi="宋体" w:cs="宋体"/>
          <w:szCs w:val="21"/>
          <w:highlight w:val="none"/>
        </w:rPr>
        <w:t>特装施工许可证、施工证、布/撤展车辆通行证领取时间为</w:t>
      </w:r>
      <w:r>
        <w:rPr>
          <w:rFonts w:hint="eastAsia" w:ascii="宋体" w:hAnsi="宋体" w:cs="宋体"/>
          <w:szCs w:val="21"/>
          <w:highlight w:val="none"/>
          <w:lang w:val="en-US" w:eastAsia="zh-CN"/>
        </w:rPr>
        <w:t>4</w:t>
      </w:r>
      <w:r>
        <w:rPr>
          <w:rFonts w:hint="eastAsia" w:ascii="宋体" w:hAnsi="宋体" w:cs="宋体"/>
          <w:szCs w:val="21"/>
          <w:highlight w:val="none"/>
        </w:rPr>
        <w:t>月</w:t>
      </w:r>
      <w:r>
        <w:rPr>
          <w:rFonts w:hint="eastAsia" w:ascii="宋体" w:hAnsi="宋体" w:cs="宋体"/>
          <w:szCs w:val="21"/>
          <w:highlight w:val="none"/>
          <w:lang w:val="en-US" w:eastAsia="zh-CN"/>
        </w:rPr>
        <w:t>24</w:t>
      </w:r>
      <w:r>
        <w:rPr>
          <w:rFonts w:hint="eastAsia" w:ascii="宋体" w:hAnsi="宋体" w:cs="宋体"/>
          <w:szCs w:val="21"/>
          <w:highlight w:val="none"/>
        </w:rPr>
        <w:t>日</w:t>
      </w:r>
      <w:r>
        <w:rPr>
          <w:rFonts w:hint="eastAsia" w:ascii="宋体" w:hAnsi="宋体" w:cs="宋体"/>
          <w:szCs w:val="21"/>
          <w:highlight w:val="none"/>
          <w:lang w:val="en-US" w:eastAsia="zh-CN"/>
        </w:rPr>
        <w:t>-25日8</w:t>
      </w:r>
      <w:r>
        <w:rPr>
          <w:rFonts w:hint="eastAsia" w:ascii="宋体" w:hAnsi="宋体" w:cs="宋体"/>
          <w:szCs w:val="21"/>
          <w:highlight w:val="none"/>
        </w:rPr>
        <w:t>:00-17:</w:t>
      </w:r>
      <w:r>
        <w:rPr>
          <w:rFonts w:hint="eastAsia" w:ascii="宋体" w:hAnsi="宋体" w:cs="宋体"/>
          <w:szCs w:val="21"/>
          <w:highlight w:val="none"/>
          <w:lang w:val="en-US" w:eastAsia="zh-CN"/>
        </w:rPr>
        <w:t>3</w:t>
      </w:r>
      <w:r>
        <w:rPr>
          <w:rFonts w:hint="eastAsia" w:ascii="宋体" w:hAnsi="宋体" w:cs="宋体"/>
          <w:szCs w:val="21"/>
          <w:highlight w:val="none"/>
        </w:rPr>
        <w:t>0</w:t>
      </w:r>
      <w:r>
        <w:rPr>
          <w:rFonts w:hint="eastAsia" w:ascii="宋体" w:hAnsi="宋体" w:cs="宋体"/>
          <w:szCs w:val="21"/>
          <w:highlight w:val="none"/>
          <w:lang w:eastAsia="zh-CN"/>
        </w:rPr>
        <w:t>。</w:t>
      </w:r>
    </w:p>
    <w:p>
      <w:pPr>
        <w:pStyle w:val="13"/>
        <w:numPr>
          <w:ilvl w:val="0"/>
          <w:numId w:val="10"/>
        </w:numPr>
        <w:spacing w:after="0" w:line="360" w:lineRule="auto"/>
        <w:ind w:left="0" w:leftChars="0" w:firstLine="0" w:firstLineChars="0"/>
        <w:rPr>
          <w:rFonts w:hint="eastAsia" w:ascii="宋体" w:hAnsi="宋体" w:cs="宋体"/>
          <w:szCs w:val="21"/>
        </w:rPr>
      </w:pPr>
      <w:r>
        <w:rPr>
          <w:rFonts w:hint="eastAsia" w:ascii="宋体" w:hAnsi="宋体" w:cs="宋体"/>
          <w:szCs w:val="21"/>
        </w:rPr>
        <w:t>证件领取地点：无锡太湖国际博览中心B馆总服务台；</w:t>
      </w:r>
    </w:p>
    <w:p>
      <w:pPr>
        <w:pStyle w:val="13"/>
        <w:numPr>
          <w:ilvl w:val="0"/>
          <w:numId w:val="10"/>
        </w:numPr>
        <w:spacing w:after="0" w:line="360" w:lineRule="auto"/>
        <w:ind w:left="0" w:leftChars="0" w:firstLine="0" w:firstLineChars="0"/>
        <w:rPr>
          <w:rFonts w:ascii="宋体" w:hAnsi="宋体" w:cs="宋体"/>
          <w:szCs w:val="21"/>
        </w:rPr>
      </w:pPr>
      <w:r>
        <w:rPr>
          <w:rFonts w:hint="eastAsia" w:ascii="宋体" w:hAnsi="宋体" w:cs="宋体"/>
          <w:szCs w:val="21"/>
        </w:rPr>
        <w:t>证件领取时现场</w:t>
      </w:r>
      <w:r>
        <w:rPr>
          <w:rFonts w:hint="eastAsia" w:ascii="宋体" w:hAnsi="宋体" w:cs="宋体"/>
          <w:szCs w:val="21"/>
          <w:lang w:val="en-US" w:eastAsia="zh-CN"/>
        </w:rPr>
        <w:t>需</w:t>
      </w:r>
      <w:r>
        <w:rPr>
          <w:rFonts w:hint="eastAsia" w:ascii="宋体" w:hAnsi="宋体" w:cs="宋体"/>
          <w:szCs w:val="21"/>
        </w:rPr>
        <w:t>提交以下</w:t>
      </w:r>
      <w:r>
        <w:rPr>
          <w:rFonts w:hint="eastAsia" w:ascii="宋体" w:hAnsi="宋体" w:cs="宋体"/>
          <w:b/>
          <w:bCs/>
          <w:color w:val="C00000"/>
          <w:szCs w:val="21"/>
          <w:lang w:val="en-US" w:eastAsia="zh-CN"/>
        </w:rPr>
        <w:t>付款凭证</w:t>
      </w:r>
      <w:r>
        <w:rPr>
          <w:rFonts w:hint="eastAsia" w:ascii="宋体" w:hAnsi="宋体" w:cs="宋体"/>
          <w:szCs w:val="21"/>
        </w:rPr>
        <w:t>：</w:t>
      </w:r>
      <w:r>
        <w:rPr>
          <w:rFonts w:ascii="宋体" w:hAnsi="宋体" w:cs="宋体"/>
          <w:szCs w:val="21"/>
        </w:rPr>
        <w:t xml:space="preserve"> </w:t>
      </w:r>
    </w:p>
    <w:p>
      <w:pPr>
        <w:pStyle w:val="13"/>
        <w:spacing w:after="0" w:line="360" w:lineRule="auto"/>
        <w:ind w:left="0" w:leftChars="0" w:firstLine="0" w:firstLineChars="0"/>
        <w:rPr>
          <w:rFonts w:hint="default" w:ascii="宋体" w:hAnsi="宋体" w:eastAsia="宋体" w:cs="宋体"/>
          <w:b/>
          <w:bCs/>
          <w:color w:val="C00000"/>
          <w:szCs w:val="21"/>
          <w:highlight w:val="none"/>
          <w:lang w:val="en-US" w:eastAsia="zh-CN"/>
        </w:rPr>
      </w:pPr>
      <w:r>
        <w:rPr>
          <w:rFonts w:hint="eastAsia" w:ascii="宋体" w:hAnsi="宋体" w:cs="宋体"/>
          <w:bCs/>
          <w:sz w:val="21"/>
          <w:szCs w:val="21"/>
          <w:highlight w:val="none"/>
          <w:lang w:val="en-US" w:eastAsia="zh-CN"/>
        </w:rPr>
        <w:t>4.如有疑问请咨询负责人</w:t>
      </w:r>
      <w:r>
        <w:rPr>
          <w:rFonts w:hint="eastAsia" w:ascii="宋体" w:hAnsi="宋体" w:cs="宋体"/>
          <w:bCs/>
          <w:sz w:val="21"/>
          <w:szCs w:val="21"/>
          <w:highlight w:val="none"/>
        </w:rPr>
        <w:t>：</w:t>
      </w:r>
      <w:r>
        <w:rPr>
          <w:rFonts w:hint="eastAsia" w:ascii="宋体" w:hAnsi="宋体" w:cs="宋体"/>
          <w:bCs/>
          <w:sz w:val="21"/>
          <w:szCs w:val="21"/>
          <w:highlight w:val="none"/>
          <w:lang w:eastAsia="zh-CN"/>
        </w:rPr>
        <w:t>宋逸栋</w:t>
      </w:r>
      <w:r>
        <w:rPr>
          <w:rFonts w:hint="eastAsia" w:ascii="宋体" w:hAnsi="宋体" w:cs="宋体"/>
          <w:bCs/>
          <w:sz w:val="21"/>
          <w:szCs w:val="21"/>
          <w:highlight w:val="none"/>
        </w:rPr>
        <w:t>，联系方式：</w:t>
      </w:r>
      <w:r>
        <w:rPr>
          <w:rFonts w:hint="eastAsia" w:ascii="宋体" w:hAnsi="宋体" w:cs="宋体"/>
          <w:bCs/>
          <w:sz w:val="21"/>
          <w:szCs w:val="21"/>
          <w:highlight w:val="none"/>
          <w:lang w:val="en-US" w:eastAsia="zh-CN"/>
        </w:rPr>
        <w:t>181 5152 7761</w:t>
      </w:r>
    </w:p>
    <w:p>
      <w:pPr>
        <w:pStyle w:val="3"/>
        <w:numPr>
          <w:ilvl w:val="0"/>
          <w:numId w:val="8"/>
        </w:numPr>
        <w:rPr>
          <w:rFonts w:hint="eastAsia"/>
        </w:rPr>
      </w:pPr>
      <w:bookmarkStart w:id="58" w:name="_Toc21437"/>
      <w:r>
        <w:rPr>
          <w:rFonts w:hint="eastAsia"/>
        </w:rPr>
        <w:t>特装安全管理规定</w:t>
      </w:r>
      <w:bookmarkEnd w:id="58"/>
    </w:p>
    <w:p>
      <w:pPr>
        <w:spacing w:line="360" w:lineRule="auto"/>
        <w:ind w:firstLine="420" w:firstLineChars="200"/>
        <w:jc w:val="left"/>
        <w:rPr>
          <w:rFonts w:hint="eastAsia" w:ascii="宋体" w:hAnsi="宋体" w:cs="宋体"/>
          <w:szCs w:val="21"/>
        </w:rPr>
      </w:pPr>
      <w:r>
        <w:rPr>
          <w:rFonts w:hint="eastAsia" w:ascii="宋体" w:hAnsi="宋体" w:cs="宋体"/>
          <w:szCs w:val="21"/>
        </w:rPr>
        <w:t>各参展单位、施工单位必须严格认真执行《中华人民共和国消防法》、《大型群众性活动安全管理条例》、《中华人民共和国安全生产法》及举办地政府相关部门制定的相关管理规定，认真研读并严格执行如下管理规定，服从展馆管理人员的监督、检查。确保无安全隐患，不出安全事故。</w:t>
      </w:r>
    </w:p>
    <w:p>
      <w:pPr>
        <w:pStyle w:val="20"/>
        <w:numPr>
          <w:ilvl w:val="0"/>
          <w:numId w:val="11"/>
        </w:numPr>
        <w:ind w:firstLine="422"/>
        <w:rPr>
          <w:rFonts w:hint="eastAsia" w:ascii="宋体" w:hAnsi="宋体" w:cs="宋体"/>
          <w:b/>
          <w:bCs/>
          <w:sz w:val="21"/>
          <w:szCs w:val="21"/>
        </w:rPr>
      </w:pPr>
      <w:r>
        <w:rPr>
          <w:rFonts w:hint="eastAsia" w:ascii="宋体" w:hAnsi="宋体" w:cs="宋体"/>
          <w:b/>
          <w:bCs/>
          <w:sz w:val="21"/>
          <w:szCs w:val="21"/>
        </w:rPr>
        <w:t>结构安全</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严格遵守展位限高简装展位4.5米，特装展位6米</w:t>
      </w:r>
      <w:r>
        <w:rPr>
          <w:rFonts w:hint="eastAsia" w:ascii="宋体" w:hAnsi="宋体" w:cs="宋体"/>
          <w:szCs w:val="21"/>
          <w:lang w:eastAsia="zh-CN"/>
        </w:rPr>
        <w:t>，</w:t>
      </w:r>
      <w:r>
        <w:rPr>
          <w:rFonts w:hint="eastAsia" w:ascii="宋体" w:hAnsi="宋体" w:cs="宋体"/>
          <w:szCs w:val="21"/>
        </w:rPr>
        <w:t>禁止超高、吊点、跨通道等大会管理规定。</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展台在设计时确保结构牢固、安全，墙体及横梁中间加有钢结构连接、固定。 展台所有采用构件和连接方式满足相关规范的强度和稳定性要求；展台所加钢管立柱直径、壁厚、防滑落底盘连接方式均满足相关规范的强度和稳定性要求；展位跨度超过6米必须有支撑点。</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使用玻璃材料装饰展台，必须采用钢化玻璃，要保证玻璃的强度、厚度（幕墙玻璃厚度不小于8mm），玻璃的安装方式应合理、可靠，必须制作金属框架或采用专业五金件进行玻璃安装，框架及五金件与玻璃材料之间要使用弹性材料做垫层，确保玻璃使用安全。大面积玻璃材料应粘贴明显标识，以防破碎伤人。若使用玻璃地台，则结构支撑立柱、墙体必须固定于地台下方，不得直接在玻璃面上方搭设展台结构。</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展位结构要有专业的具有认证资质的结构师认证方可进行展位搭建。</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场馆内严禁进行各类食品（饮料除外）的制作加工行为。</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钢结构立柱应使用直径100mm以上的无焊接材料，底部焊接底盘，上部焊接法兰盘以增加立柱的受力面积，以保证展台结构的牢固性。</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展台结构主体墙落地宽度不应小于120mm，以确保墙体与地面的接触面积，超过6m的大跨度墙体及钢框架结构之间应在顶部加设横梁连接，下部须加设立柱支撑，保证展台整体刚度和稳定性。</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相邻展台所有结构背板墙必须做出妥善装饰处理。</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展台结构严禁在展馆顶部、柱子、横梁及各种专用管线上吊挂、捆绑，所有结构应和展台自身主体结构连接。严禁利用展馆顶部作为吊装展台结构的临时工具。</w:t>
      </w:r>
    </w:p>
    <w:p>
      <w:pPr>
        <w:numPr>
          <w:ilvl w:val="0"/>
          <w:numId w:val="12"/>
        </w:numPr>
        <w:spacing w:line="360" w:lineRule="auto"/>
        <w:ind w:firstLine="420" w:firstLineChars="200"/>
        <w:jc w:val="left"/>
        <w:rPr>
          <w:rFonts w:hint="eastAsia" w:ascii="宋体" w:hAnsi="宋体" w:cs="宋体"/>
          <w:szCs w:val="21"/>
        </w:rPr>
      </w:pPr>
      <w:r>
        <w:rPr>
          <w:rFonts w:hint="eastAsia" w:ascii="宋体" w:hAnsi="宋体" w:cs="宋体"/>
          <w:szCs w:val="21"/>
        </w:rPr>
        <w:t>展馆地面承重能力为：一层展厅2.5吨/平方米，二层展厅1.5吨/平方米。展品操作时如有垂直振动部件，上述的地面承重至少应减去50%。展厅内电缆沟上严禁搭建摊位或堆放重物。展品运输、安置、演示操作等应考虑上述地面负重能力。如有疑问，请于搬入物品前向场馆方咨询。</w:t>
      </w:r>
    </w:p>
    <w:p>
      <w:pPr>
        <w:pStyle w:val="20"/>
        <w:numPr>
          <w:ilvl w:val="0"/>
          <w:numId w:val="11"/>
        </w:numPr>
        <w:ind w:firstLine="422"/>
        <w:rPr>
          <w:rFonts w:ascii="宋体" w:hAnsi="宋体" w:cs="宋体"/>
          <w:b/>
          <w:bCs/>
          <w:sz w:val="21"/>
          <w:szCs w:val="21"/>
        </w:rPr>
      </w:pPr>
      <w:r>
        <w:rPr>
          <w:rFonts w:hint="eastAsia" w:ascii="宋体" w:hAnsi="宋体" w:cs="宋体"/>
          <w:b/>
          <w:bCs/>
          <w:sz w:val="21"/>
          <w:szCs w:val="21"/>
        </w:rPr>
        <w:t>施工安全</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布展施工人员不得在场馆内用餐、吸烟。</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施工搭建展台面积不得超出展台面积。</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施工所需材料应放置在本展台范围内不得阻塞布展通道。</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特装展位的搭建不得超过</w:t>
      </w:r>
      <w:r>
        <w:rPr>
          <w:rFonts w:hint="eastAsia" w:ascii="宋体" w:hAnsi="宋体" w:cs="宋体"/>
          <w:szCs w:val="21"/>
          <w:highlight w:val="none"/>
          <w:lang w:val="en-US" w:eastAsia="zh-CN"/>
        </w:rPr>
        <w:t>6</w:t>
      </w:r>
      <w:r>
        <w:rPr>
          <w:rFonts w:hint="eastAsia" w:ascii="宋体" w:hAnsi="宋体" w:cs="宋体"/>
          <w:szCs w:val="21"/>
          <w:highlight w:val="none"/>
        </w:rPr>
        <w:t>米</w:t>
      </w:r>
      <w:r>
        <w:rPr>
          <w:rFonts w:hint="eastAsia" w:ascii="宋体" w:hAnsi="宋体" w:cs="宋体"/>
          <w:szCs w:val="21"/>
        </w:rPr>
        <w:t>高度。</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拆除特装时不得使用推到、拉到等野蛮施工方法。</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展位拆除完成后搭建单位回收本展位建筑垃圾。</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使用脚手架时2层以上脚手架须增加护栏、脚手架滑轮须锁死。2米以上高空施工作业时须系有安全绳。</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严禁在消防通道、防火卷帘门下搭建展台；严禁堵塞紧急出口、配电设施和遮挡展馆消防设施设备（消火栓、消防栓坑、红外对射、监控探头、消防通道等）。</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展馆内严禁使用电锯、电气焊等明火作业。</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禁止喷漆、打磨等现场加工作业，如需现场加工应在加工区内进行，加工区应当设置标识并配备灭火器,作业完成后应清理加工区内垃圾。</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展台内铺设地毯必须选用阻燃地毯。</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特装展位每50平米配备2具≥4kg的干粉灭火器，不足50平米按照50平米计算。</w:t>
      </w:r>
    </w:p>
    <w:p>
      <w:pPr>
        <w:numPr>
          <w:ilvl w:val="0"/>
          <w:numId w:val="13"/>
        </w:numPr>
        <w:spacing w:line="360" w:lineRule="auto"/>
        <w:ind w:firstLine="420" w:firstLineChars="200"/>
        <w:jc w:val="left"/>
        <w:rPr>
          <w:rFonts w:hint="eastAsia" w:ascii="宋体" w:hAnsi="宋体" w:cs="宋体"/>
          <w:szCs w:val="21"/>
        </w:rPr>
      </w:pPr>
      <w:r>
        <w:rPr>
          <w:rFonts w:hint="eastAsia" w:ascii="宋体" w:hAnsi="宋体" w:cs="宋体"/>
          <w:szCs w:val="21"/>
        </w:rPr>
        <w:t>包装箱应设置专门的仓储区并配备消防器材粘贴功能标示及负责人、联系方式。</w:t>
      </w:r>
    </w:p>
    <w:p>
      <w:pPr>
        <w:numPr>
          <w:ilvl w:val="0"/>
          <w:numId w:val="13"/>
        </w:numPr>
        <w:spacing w:line="360" w:lineRule="auto"/>
        <w:ind w:firstLine="420" w:firstLineChars="200"/>
        <w:jc w:val="left"/>
        <w:rPr>
          <w:rFonts w:ascii="宋体" w:hAnsi="宋体" w:cs="宋体"/>
          <w:szCs w:val="21"/>
        </w:rPr>
      </w:pPr>
      <w:r>
        <w:rPr>
          <w:rFonts w:hint="eastAsia" w:ascii="宋体" w:hAnsi="宋体" w:cs="宋体"/>
          <w:szCs w:val="21"/>
        </w:rPr>
        <w:t>展馆建筑体不得钻孔使用膨胀螺栓。</w:t>
      </w:r>
    </w:p>
    <w:p>
      <w:pPr>
        <w:pStyle w:val="20"/>
        <w:numPr>
          <w:ilvl w:val="0"/>
          <w:numId w:val="11"/>
        </w:numPr>
        <w:ind w:firstLine="422"/>
        <w:rPr>
          <w:rFonts w:ascii="宋体" w:hAnsi="宋体" w:cs="宋体"/>
          <w:b/>
          <w:bCs/>
          <w:sz w:val="21"/>
          <w:szCs w:val="21"/>
        </w:rPr>
      </w:pPr>
      <w:r>
        <w:rPr>
          <w:rFonts w:hint="eastAsia" w:ascii="宋体" w:hAnsi="宋体" w:cs="宋体"/>
          <w:b/>
          <w:bCs/>
          <w:sz w:val="21"/>
          <w:szCs w:val="21"/>
        </w:rPr>
        <w:t>用电安全</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不得使用镇流器。</w:t>
      </w:r>
    </w:p>
    <w:p>
      <w:pPr>
        <w:numPr>
          <w:ilvl w:val="0"/>
          <w:numId w:val="14"/>
        </w:numPr>
        <w:spacing w:line="360" w:lineRule="auto"/>
        <w:ind w:firstLine="420" w:firstLineChars="200"/>
        <w:jc w:val="left"/>
        <w:rPr>
          <w:rFonts w:ascii="宋体" w:hAnsi="宋体" w:cs="宋体"/>
          <w:szCs w:val="21"/>
        </w:rPr>
      </w:pPr>
      <w:r>
        <w:rPr>
          <w:rFonts w:hint="eastAsia" w:ascii="宋体" w:hAnsi="宋体" w:cs="宋体"/>
          <w:szCs w:val="21"/>
        </w:rPr>
        <w:t>严禁使用麻花线。</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导线连接需采用连接端子。</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地面铺设导线需使用线槽加以保护。</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展位配电箱应固定距离地面不小于25cm并粘贴用电安全标示。</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特装展位电线必须采用阻燃线管穿管。</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禁止私拉乱接及使用大功率电器。</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特装展位电工必须随身携带电工证便于展馆及管理部门检查。</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布展及会期电工人员需留守值班。</w:t>
      </w:r>
    </w:p>
    <w:p>
      <w:pPr>
        <w:numPr>
          <w:ilvl w:val="0"/>
          <w:numId w:val="14"/>
        </w:numPr>
        <w:spacing w:line="360" w:lineRule="auto"/>
        <w:ind w:firstLine="420" w:firstLineChars="200"/>
        <w:jc w:val="left"/>
        <w:rPr>
          <w:rFonts w:hint="eastAsia" w:ascii="宋体" w:hAnsi="宋体" w:cs="宋体"/>
          <w:szCs w:val="21"/>
        </w:rPr>
      </w:pPr>
      <w:r>
        <w:rPr>
          <w:rFonts w:hint="eastAsia" w:ascii="宋体" w:hAnsi="宋体" w:cs="宋体"/>
          <w:szCs w:val="21"/>
        </w:rPr>
        <w:t>对于24小时用电展位实行专人、专线，每天闭馆前电工应对该线路进行认真检查并留存检查记录。</w:t>
      </w:r>
    </w:p>
    <w:p>
      <w:pPr>
        <w:numPr>
          <w:ilvl w:val="0"/>
          <w:numId w:val="14"/>
        </w:numPr>
        <w:spacing w:line="360" w:lineRule="auto"/>
        <w:ind w:firstLine="420" w:firstLineChars="200"/>
        <w:jc w:val="left"/>
        <w:rPr>
          <w:rFonts w:ascii="宋体" w:hAnsi="宋体" w:cs="宋体"/>
          <w:szCs w:val="21"/>
        </w:rPr>
      </w:pPr>
      <w:r>
        <w:rPr>
          <w:rFonts w:hint="eastAsia" w:ascii="宋体" w:hAnsi="宋体" w:cs="宋体"/>
          <w:szCs w:val="21"/>
        </w:rPr>
        <w:t>每日展会结束后，展台电工必须切断展位电源后方可离开。</w:t>
      </w:r>
    </w:p>
    <w:bookmarkEnd w:id="52"/>
    <w:bookmarkEnd w:id="53"/>
    <w:bookmarkEnd w:id="54"/>
    <w:bookmarkEnd w:id="55"/>
    <w:p>
      <w:pPr>
        <w:pStyle w:val="20"/>
        <w:numPr>
          <w:ilvl w:val="0"/>
          <w:numId w:val="11"/>
        </w:numPr>
        <w:ind w:firstLine="422"/>
        <w:rPr>
          <w:rFonts w:ascii="宋体" w:hAnsi="宋体" w:cs="宋体"/>
          <w:b/>
          <w:bCs/>
          <w:sz w:val="21"/>
          <w:szCs w:val="21"/>
        </w:rPr>
      </w:pPr>
      <w:r>
        <w:rPr>
          <w:rFonts w:hint="eastAsia" w:ascii="宋体" w:hAnsi="宋体" w:cs="宋体"/>
          <w:b/>
          <w:bCs/>
          <w:sz w:val="21"/>
          <w:szCs w:val="21"/>
        </w:rPr>
        <w:t>车辆管理</w:t>
      </w:r>
    </w:p>
    <w:p>
      <w:pPr>
        <w:numPr>
          <w:ilvl w:val="0"/>
          <w:numId w:val="15"/>
        </w:numPr>
        <w:spacing w:line="360" w:lineRule="auto"/>
        <w:ind w:firstLine="420" w:firstLineChars="200"/>
        <w:jc w:val="left"/>
        <w:rPr>
          <w:rFonts w:hint="eastAsia" w:ascii="宋体" w:hAnsi="宋体" w:cs="宋体"/>
          <w:szCs w:val="21"/>
          <w:highlight w:val="none"/>
        </w:rPr>
      </w:pPr>
      <w:r>
        <w:rPr>
          <w:rFonts w:hint="eastAsia" w:ascii="宋体" w:hAnsi="宋体" w:cs="宋体"/>
          <w:szCs w:val="21"/>
          <w:highlight w:val="none"/>
        </w:rPr>
        <w:t>进入会展中心区域车辆按规定路线行驶</w:t>
      </w:r>
      <w:r>
        <w:rPr>
          <w:rFonts w:hint="eastAsia" w:ascii="宋体" w:hAnsi="宋体" w:cs="宋体"/>
          <w:szCs w:val="21"/>
          <w:highlight w:val="none"/>
          <w:lang w:eastAsia="zh-CN"/>
        </w:rPr>
        <w:t>，</w:t>
      </w:r>
      <w:r>
        <w:rPr>
          <w:rFonts w:hint="eastAsia" w:ascii="宋体" w:hAnsi="宋体" w:cs="宋体"/>
          <w:szCs w:val="21"/>
          <w:highlight w:val="none"/>
          <w:lang w:val="en-US" w:eastAsia="zh-CN"/>
        </w:rPr>
        <w:t>搭建物料货车卸货入口在B馆的东大门（贡湖大道一侧）</w:t>
      </w:r>
      <w:r>
        <w:rPr>
          <w:rFonts w:hint="eastAsia" w:ascii="宋体" w:hAnsi="宋体" w:cs="宋体"/>
          <w:szCs w:val="21"/>
          <w:highlight w:val="none"/>
        </w:rPr>
        <w:t>。</w:t>
      </w:r>
      <w:r>
        <w:rPr>
          <w:rFonts w:hint="eastAsia" w:ascii="宋体" w:hAnsi="宋体" w:cs="宋体"/>
          <w:szCs w:val="21"/>
          <w:highlight w:val="none"/>
          <w:lang w:val="en-US" w:eastAsia="zh-CN"/>
        </w:rPr>
        <w:t>私家车停车入口也从B馆的东大门（贡湖大道一侧）进入地下停车场。</w:t>
      </w:r>
    </w:p>
    <w:p>
      <w:pPr>
        <w:numPr>
          <w:ilvl w:val="0"/>
          <w:numId w:val="15"/>
        </w:numPr>
        <w:spacing w:line="360" w:lineRule="auto"/>
        <w:ind w:firstLine="422" w:firstLineChars="200"/>
        <w:jc w:val="left"/>
        <w:rPr>
          <w:rFonts w:hint="eastAsia" w:ascii="宋体" w:hAnsi="宋体" w:cs="宋体"/>
          <w:b/>
          <w:bCs/>
          <w:color w:val="C00000"/>
          <w:szCs w:val="21"/>
        </w:rPr>
      </w:pPr>
      <w:r>
        <w:rPr>
          <w:rFonts w:hint="eastAsia" w:ascii="宋体" w:hAnsi="宋体" w:cs="宋体"/>
          <w:b/>
          <w:bCs/>
          <w:color w:val="C00000"/>
          <w:szCs w:val="21"/>
        </w:rPr>
        <w:t>布展及撤展车辆进入展馆卸货区免费卸货时长</w:t>
      </w:r>
      <w:r>
        <w:rPr>
          <w:rFonts w:ascii="宋体" w:hAnsi="宋体" w:cs="宋体"/>
          <w:b/>
          <w:bCs/>
          <w:color w:val="C00000"/>
          <w:szCs w:val="21"/>
        </w:rPr>
        <w:t>2</w:t>
      </w:r>
      <w:r>
        <w:rPr>
          <w:rFonts w:hint="eastAsia" w:ascii="宋体" w:hAnsi="宋体" w:cs="宋体"/>
          <w:b/>
          <w:bCs/>
          <w:color w:val="C00000"/>
          <w:szCs w:val="21"/>
        </w:rPr>
        <w:t>小时，超过</w:t>
      </w:r>
      <w:r>
        <w:rPr>
          <w:rFonts w:ascii="宋体" w:hAnsi="宋体" w:cs="宋体"/>
          <w:b/>
          <w:bCs/>
          <w:color w:val="C00000"/>
          <w:szCs w:val="21"/>
        </w:rPr>
        <w:t>2</w:t>
      </w:r>
      <w:r>
        <w:rPr>
          <w:rFonts w:hint="eastAsia" w:ascii="宋体" w:hAnsi="宋体" w:cs="宋体"/>
          <w:b/>
          <w:bCs/>
          <w:color w:val="C00000"/>
          <w:szCs w:val="21"/>
        </w:rPr>
        <w:t>小时每小时收取</w:t>
      </w:r>
      <w:r>
        <w:rPr>
          <w:rFonts w:hint="eastAsia" w:ascii="宋体" w:hAnsi="宋体" w:cs="宋体"/>
          <w:b/>
          <w:bCs/>
          <w:color w:val="C00000"/>
          <w:szCs w:val="21"/>
          <w:lang w:val="en-US" w:eastAsia="zh-CN"/>
        </w:rPr>
        <w:t>50</w:t>
      </w:r>
      <w:r>
        <w:rPr>
          <w:rFonts w:hint="eastAsia" w:ascii="宋体" w:hAnsi="宋体" w:cs="宋体"/>
          <w:b/>
          <w:bCs/>
          <w:color w:val="C00000"/>
          <w:szCs w:val="21"/>
        </w:rPr>
        <w:t>元管理费。</w:t>
      </w:r>
    </w:p>
    <w:p>
      <w:pPr>
        <w:numPr>
          <w:ilvl w:val="0"/>
          <w:numId w:val="15"/>
        </w:numPr>
        <w:spacing w:line="360" w:lineRule="auto"/>
        <w:ind w:firstLine="420" w:firstLineChars="200"/>
        <w:jc w:val="left"/>
        <w:rPr>
          <w:rFonts w:hint="eastAsia" w:ascii="宋体" w:hAnsi="宋体" w:cs="宋体"/>
          <w:szCs w:val="21"/>
        </w:rPr>
      </w:pPr>
      <w:r>
        <w:rPr>
          <w:rFonts w:hint="eastAsia" w:ascii="宋体" w:hAnsi="宋体" w:cs="宋体"/>
          <w:szCs w:val="21"/>
        </w:rPr>
        <w:t>车辆不得停放在公共通道或堵塞消防出口处。</w:t>
      </w:r>
    </w:p>
    <w:p>
      <w:pPr>
        <w:widowControl/>
        <w:spacing w:line="192" w:lineRule="auto"/>
        <w:jc w:val="center"/>
        <w:outlineLvl w:val="0"/>
        <w:rPr>
          <w:rStyle w:val="19"/>
        </w:rPr>
      </w:pPr>
      <w:bookmarkStart w:id="59" w:name="_Toc13265"/>
      <w:r>
        <w:rPr>
          <w:rStyle w:val="19"/>
          <w:rFonts w:hint="eastAsia"/>
        </w:rPr>
        <w:t>第五章  撤展须知</w:t>
      </w:r>
      <w:bookmarkEnd w:id="59"/>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highlight w:val="yellow"/>
        </w:rPr>
        <w:t>在</w:t>
      </w:r>
      <w:r>
        <w:rPr>
          <w:rFonts w:hint="eastAsia" w:ascii="宋体" w:hAnsi="宋体" w:cs="宋体"/>
          <w:sz w:val="21"/>
          <w:szCs w:val="21"/>
          <w:highlight w:val="yellow"/>
          <w:lang w:val="en-US" w:eastAsia="zh-CN"/>
        </w:rPr>
        <w:t>4</w:t>
      </w:r>
      <w:r>
        <w:rPr>
          <w:rFonts w:hint="eastAsia" w:ascii="宋体" w:hAnsi="宋体" w:cs="宋体"/>
          <w:sz w:val="21"/>
          <w:szCs w:val="21"/>
          <w:highlight w:val="yellow"/>
        </w:rPr>
        <w:t>月</w:t>
      </w:r>
      <w:r>
        <w:rPr>
          <w:rFonts w:hint="eastAsia" w:ascii="宋体" w:hAnsi="宋体" w:cs="宋体"/>
          <w:sz w:val="21"/>
          <w:szCs w:val="21"/>
          <w:highlight w:val="yellow"/>
          <w:lang w:val="en-US" w:eastAsia="zh-CN"/>
        </w:rPr>
        <w:t>26</w:t>
      </w:r>
      <w:r>
        <w:rPr>
          <w:rFonts w:hint="eastAsia" w:ascii="宋体" w:hAnsi="宋体" w:cs="宋体"/>
          <w:sz w:val="21"/>
          <w:szCs w:val="21"/>
          <w:highlight w:val="yellow"/>
        </w:rPr>
        <w:t>日17：</w:t>
      </w:r>
      <w:r>
        <w:rPr>
          <w:rFonts w:hint="eastAsia" w:ascii="宋体" w:hAnsi="宋体" w:cs="宋体"/>
          <w:sz w:val="21"/>
          <w:szCs w:val="21"/>
          <w:highlight w:val="yellow"/>
          <w:lang w:val="en-US" w:eastAsia="zh-CN"/>
        </w:rPr>
        <w:t>00</w:t>
      </w:r>
      <w:r>
        <w:rPr>
          <w:rFonts w:hint="eastAsia" w:ascii="宋体" w:hAnsi="宋体" w:cs="宋体"/>
          <w:sz w:val="21"/>
          <w:szCs w:val="21"/>
          <w:highlight w:val="yellow"/>
        </w:rPr>
        <w:t>前</w:t>
      </w:r>
      <w:r>
        <w:rPr>
          <w:rFonts w:hint="eastAsia" w:ascii="宋体" w:hAnsi="宋体" w:cs="宋体"/>
          <w:sz w:val="21"/>
          <w:szCs w:val="21"/>
          <w:highlight w:val="none"/>
        </w:rPr>
        <w:t>，</w:t>
      </w:r>
      <w:r>
        <w:rPr>
          <w:rFonts w:hint="eastAsia" w:ascii="宋体" w:hAnsi="宋体" w:cs="宋体"/>
          <w:sz w:val="21"/>
          <w:szCs w:val="21"/>
        </w:rPr>
        <w:t xml:space="preserve">原则上不允许任何展品撤展，现场有任何变动，主办方和展馆工作人员将提前通知，以现场实际通知为主。  </w:t>
      </w:r>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rPr>
        <w:t>展会期间，所有成箱的物品出门（包含展品和其他物品）必须先到“组委会服务处”开具“出门条”。</w:t>
      </w:r>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rPr>
        <w:t>大会组委会提醒您，为维护您和其他参展人员的财产安全，请您自觉办理出门手续。</w:t>
      </w:r>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rPr>
        <w:t>展位内物品展商应自行保管，凡丢失物品的情况，组委会及展馆不予负责。</w:t>
      </w:r>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rPr>
        <w:t>提示：每天闭馆前，请自觉处理好展位内的物品（重要资料可打包寄存或带走，贵重物品请随身携带），以免丢失。</w:t>
      </w:r>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rPr>
        <w:t>展商在撤馆时必须使场地保持原样。展商在撤置过程中造成的损坏由展馆方按损坏程度向展商收取整修赔偿费。</w:t>
      </w:r>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rPr>
        <w:t>所有展品打包工作需要在本展位进行，严禁将展品拉至货运通道进行打包工作，以免阻塞车辆通道。展品打包完成方可放行货车进场。</w:t>
      </w:r>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rPr>
        <w:t xml:space="preserve">撤展时，参展单位不得随意拆除、移位大会安装的所有用电设备，对擅自将非自有展具、电器及通讯等各类设备、设施带走的，将按照展馆相关规定赔偿，情节严重者，交安保处理。 </w:t>
      </w:r>
    </w:p>
    <w:p>
      <w:pPr>
        <w:pStyle w:val="20"/>
        <w:numPr>
          <w:ilvl w:val="0"/>
          <w:numId w:val="16"/>
        </w:numPr>
        <w:ind w:firstLine="0" w:firstLineChars="0"/>
        <w:rPr>
          <w:rFonts w:hint="eastAsia" w:ascii="宋体" w:hAnsi="宋体" w:cs="宋体"/>
          <w:sz w:val="21"/>
          <w:szCs w:val="21"/>
        </w:rPr>
      </w:pPr>
      <w:bookmarkStart w:id="60" w:name="_Toc25738"/>
      <w:bookmarkStart w:id="61" w:name="_Toc23804"/>
      <w:r>
        <w:rPr>
          <w:rFonts w:hint="eastAsia" w:ascii="宋体" w:hAnsi="宋体" w:cs="宋体"/>
          <w:sz w:val="21"/>
          <w:szCs w:val="21"/>
        </w:rPr>
        <w:t>各相关人员应严格遵守安全工作原则，小心谨慎，并要保管好手提电脑钱包等个人财物，避免遭受人身和财产的损失。</w:t>
      </w:r>
      <w:bookmarkEnd w:id="60"/>
      <w:bookmarkEnd w:id="61"/>
    </w:p>
    <w:p>
      <w:pPr>
        <w:pStyle w:val="20"/>
        <w:numPr>
          <w:ilvl w:val="0"/>
          <w:numId w:val="16"/>
        </w:numPr>
        <w:ind w:firstLine="0" w:firstLineChars="0"/>
        <w:rPr>
          <w:rFonts w:hint="eastAsia" w:ascii="宋体" w:hAnsi="宋体" w:cs="宋体"/>
          <w:sz w:val="21"/>
          <w:szCs w:val="21"/>
        </w:rPr>
      </w:pPr>
      <w:r>
        <w:rPr>
          <w:rFonts w:hint="eastAsia" w:ascii="宋体" w:hAnsi="宋体" w:cs="宋体"/>
          <w:sz w:val="21"/>
          <w:szCs w:val="21"/>
        </w:rPr>
        <w:t>拆除特装时不得使用推到、拉到等野蛮施工方法。</w:t>
      </w:r>
    </w:p>
    <w:p>
      <w:pPr>
        <w:pStyle w:val="20"/>
        <w:numPr>
          <w:ilvl w:val="0"/>
          <w:numId w:val="16"/>
        </w:numPr>
        <w:ind w:firstLine="0" w:firstLineChars="0"/>
        <w:rPr>
          <w:rFonts w:ascii="宋体" w:hAnsi="宋体" w:cs="宋体"/>
          <w:sz w:val="21"/>
          <w:szCs w:val="21"/>
        </w:rPr>
      </w:pPr>
      <w:r>
        <w:rPr>
          <w:rFonts w:hint="eastAsia" w:ascii="宋体" w:hAnsi="宋体" w:cs="宋体"/>
          <w:sz w:val="21"/>
          <w:szCs w:val="21"/>
        </w:rPr>
        <w:t>展位拆除完成后搭建单位回收本展位建筑垃圾。</w:t>
      </w:r>
    </w:p>
    <w:p>
      <w:pPr>
        <w:pStyle w:val="20"/>
        <w:numPr>
          <w:ilvl w:val="0"/>
          <w:numId w:val="16"/>
        </w:numPr>
        <w:ind w:firstLine="0" w:firstLineChars="0"/>
        <w:rPr>
          <w:rFonts w:ascii="宋体" w:hAnsi="宋体" w:cs="宋体"/>
          <w:sz w:val="21"/>
          <w:szCs w:val="21"/>
        </w:rPr>
      </w:pPr>
      <w:r>
        <w:rPr>
          <w:rFonts w:hint="eastAsia" w:ascii="宋体" w:hAnsi="宋体" w:cs="宋体"/>
          <w:sz w:val="21"/>
          <w:szCs w:val="21"/>
        </w:rPr>
        <w:t>搭建商须在8月22日</w:t>
      </w:r>
      <w:r>
        <w:rPr>
          <w:rFonts w:ascii="宋体" w:hAnsi="宋体" w:cs="宋体"/>
          <w:sz w:val="21"/>
          <w:szCs w:val="21"/>
        </w:rPr>
        <w:t>24</w:t>
      </w:r>
      <w:r>
        <w:rPr>
          <w:rFonts w:hint="eastAsia" w:ascii="宋体" w:hAnsi="宋体" w:cs="宋体"/>
          <w:sz w:val="21"/>
          <w:szCs w:val="21"/>
        </w:rPr>
        <w:t>：00前完成撤展工作，否则需缴纳延迟加班费。</w:t>
      </w:r>
    </w:p>
    <w:p>
      <w:pPr>
        <w:spacing w:line="100" w:lineRule="exact"/>
        <w:ind w:firstLine="420" w:firstLineChars="200"/>
        <w:rPr>
          <w:rFonts w:hint="eastAsia" w:ascii="宋体" w:hAnsi="宋体"/>
        </w:rPr>
      </w:pPr>
    </w:p>
    <w:tbl>
      <w:tblPr>
        <w:tblStyle w:val="14"/>
        <w:tblW w:w="8088" w:type="dxa"/>
        <w:tblInd w:w="4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6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209" w:type="dxa"/>
            <w:vAlign w:val="center"/>
          </w:tcPr>
          <w:p>
            <w:pPr>
              <w:jc w:val="center"/>
              <w:rPr>
                <w:rFonts w:hint="eastAsia" w:ascii="宋体" w:hAnsi="宋体"/>
                <w:snapToGrid w:val="0"/>
                <w:kern w:val="28"/>
                <w:szCs w:val="20"/>
              </w:rPr>
            </w:pPr>
            <w:r>
              <w:rPr>
                <w:rFonts w:hint="eastAsia" w:ascii="宋体" w:hAnsi="宋体"/>
                <w:snapToGrid w:val="0"/>
                <w:kern w:val="28"/>
                <w:szCs w:val="20"/>
              </w:rPr>
              <w:t>时间</w:t>
            </w:r>
          </w:p>
        </w:tc>
        <w:tc>
          <w:tcPr>
            <w:tcW w:w="6879" w:type="dxa"/>
            <w:vAlign w:val="center"/>
          </w:tcPr>
          <w:p>
            <w:pPr>
              <w:jc w:val="center"/>
              <w:rPr>
                <w:rFonts w:hint="eastAsia" w:ascii="宋体" w:hAnsi="宋体"/>
                <w:snapToGrid w:val="0"/>
                <w:kern w:val="28"/>
                <w:szCs w:val="20"/>
              </w:rPr>
            </w:pPr>
            <w:r>
              <w:rPr>
                <w:rFonts w:hint="eastAsia" w:ascii="宋体" w:hAnsi="宋体"/>
                <w:snapToGrid w:val="0"/>
                <w:kern w:val="28"/>
                <w:szCs w:val="20"/>
              </w:rPr>
              <w:t>撤馆流程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1209" w:type="dxa"/>
            <w:vAlign w:val="center"/>
          </w:tcPr>
          <w:p>
            <w:pPr>
              <w:jc w:val="center"/>
              <w:rPr>
                <w:rFonts w:hint="eastAsia" w:ascii="宋体" w:hAnsi="宋体"/>
              </w:rPr>
            </w:pPr>
            <w:r>
              <w:rPr>
                <w:rFonts w:hint="eastAsia" w:ascii="宋体" w:hAnsi="宋体"/>
              </w:rPr>
              <w:t>1</w:t>
            </w:r>
            <w:r>
              <w:rPr>
                <w:rFonts w:hint="eastAsia" w:ascii="宋体" w:hAnsi="宋体"/>
                <w:lang w:val="en-US" w:eastAsia="zh-CN"/>
              </w:rPr>
              <w:t>6</w:t>
            </w:r>
            <w:r>
              <w:rPr>
                <w:rFonts w:hint="eastAsia" w:ascii="宋体" w:hAnsi="宋体"/>
              </w:rPr>
              <w:t>:</w:t>
            </w:r>
            <w:r>
              <w:rPr>
                <w:rFonts w:hint="eastAsia" w:ascii="宋体" w:hAnsi="宋体"/>
                <w:lang w:val="en-US" w:eastAsia="zh-CN"/>
              </w:rPr>
              <w:t>3</w:t>
            </w:r>
            <w:r>
              <w:rPr>
                <w:rFonts w:hint="eastAsia" w:ascii="宋体" w:hAnsi="宋体"/>
              </w:rPr>
              <w:t>0</w:t>
            </w:r>
          </w:p>
        </w:tc>
        <w:tc>
          <w:tcPr>
            <w:tcW w:w="6879" w:type="dxa"/>
            <w:vAlign w:val="center"/>
          </w:tcPr>
          <w:p>
            <w:pPr>
              <w:jc w:val="left"/>
              <w:rPr>
                <w:rFonts w:hint="eastAsia" w:ascii="宋体" w:hAnsi="宋体"/>
              </w:rPr>
            </w:pPr>
            <w:r>
              <w:rPr>
                <w:rFonts w:hint="eastAsia" w:ascii="宋体" w:hAnsi="宋体"/>
              </w:rPr>
              <w:t>室</w:t>
            </w:r>
            <w:r>
              <w:rPr>
                <w:rFonts w:ascii="宋体" w:hAnsi="宋体"/>
              </w:rPr>
              <w:t>内</w:t>
            </w:r>
            <w:r>
              <w:rPr>
                <w:rFonts w:hint="eastAsia" w:ascii="宋体" w:hAnsi="宋体"/>
              </w:rPr>
              <w:t>广播断</w:t>
            </w:r>
            <w:r>
              <w:rPr>
                <w:rFonts w:ascii="宋体" w:hAnsi="宋体"/>
              </w:rPr>
              <w:t>电及</w:t>
            </w:r>
            <w:r>
              <w:rPr>
                <w:rFonts w:hint="eastAsia" w:ascii="宋体" w:hAnsi="宋体"/>
              </w:rPr>
              <w:t>撤展通知，</w:t>
            </w:r>
            <w:r>
              <w:rPr>
                <w:rFonts w:ascii="宋体" w:hAnsi="宋体"/>
              </w:rPr>
              <w:t>观众停止进馆。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6" w:hRule="atLeast"/>
        </w:trPr>
        <w:tc>
          <w:tcPr>
            <w:tcW w:w="1209" w:type="dxa"/>
            <w:vAlign w:val="center"/>
          </w:tcPr>
          <w:p>
            <w:pPr>
              <w:jc w:val="center"/>
              <w:rPr>
                <w:rFonts w:hint="eastAsia" w:ascii="宋体" w:hAnsi="宋体"/>
                <w:b/>
              </w:rPr>
            </w:pPr>
            <w:r>
              <w:rPr>
                <w:rFonts w:hint="eastAsia" w:ascii="宋体" w:hAnsi="宋体"/>
                <w:bCs/>
              </w:rPr>
              <w:t>17:</w:t>
            </w:r>
            <w:r>
              <w:rPr>
                <w:rFonts w:hint="eastAsia" w:ascii="宋体" w:hAnsi="宋体"/>
                <w:bCs/>
                <w:lang w:val="en-US" w:eastAsia="zh-CN"/>
              </w:rPr>
              <w:t>0</w:t>
            </w:r>
            <w:r>
              <w:rPr>
                <w:rFonts w:hint="eastAsia" w:ascii="宋体" w:hAnsi="宋体"/>
                <w:bCs/>
              </w:rPr>
              <w:t>0</w:t>
            </w:r>
          </w:p>
        </w:tc>
        <w:tc>
          <w:tcPr>
            <w:tcW w:w="6879" w:type="dxa"/>
            <w:vAlign w:val="center"/>
          </w:tcPr>
          <w:p>
            <w:pPr>
              <w:jc w:val="left"/>
              <w:rPr>
                <w:rFonts w:hint="eastAsia" w:ascii="宋体" w:hAnsi="宋体"/>
              </w:rPr>
            </w:pPr>
            <w:r>
              <w:rPr>
                <w:rFonts w:hint="eastAsia" w:ascii="宋体" w:hAnsi="宋体"/>
              </w:rPr>
              <w:t>展会撤展开始。</w:t>
            </w:r>
          </w:p>
          <w:p>
            <w:pPr>
              <w:jc w:val="left"/>
              <w:rPr>
                <w:rFonts w:hint="eastAsia" w:ascii="宋体" w:hAnsi="宋体"/>
              </w:rPr>
            </w:pPr>
            <w:r>
              <w:rPr>
                <w:rFonts w:hint="eastAsia" w:ascii="宋体" w:hAnsi="宋体"/>
              </w:rPr>
              <w:t>参展商将展品带出展馆。</w:t>
            </w:r>
          </w:p>
          <w:p>
            <w:pPr>
              <w:jc w:val="left"/>
              <w:rPr>
                <w:rFonts w:hint="eastAsia" w:ascii="宋体" w:hAnsi="宋体"/>
                <w:bCs/>
              </w:rPr>
            </w:pPr>
            <w:r>
              <w:rPr>
                <w:rFonts w:hint="eastAsia" w:ascii="宋体" w:hAnsi="宋体"/>
              </w:rPr>
              <w:t>施工人员凭施工证件并佩戴安全帽进入展馆。参展商结束后各搭建商可以回收桌椅、展具等附属设施，</w:t>
            </w:r>
            <w:r>
              <w:rPr>
                <w:rFonts w:hint="eastAsia" w:ascii="宋体" w:hAnsi="宋体"/>
                <w:bCs/>
              </w:rPr>
              <w:t>但不能拆卸主体结构。</w:t>
            </w:r>
          </w:p>
          <w:p>
            <w:pPr>
              <w:jc w:val="left"/>
              <w:rPr>
                <w:rFonts w:hint="eastAsia" w:ascii="宋体" w:hAnsi="宋体"/>
                <w:b/>
              </w:rPr>
            </w:pPr>
            <w:r>
              <w:rPr>
                <w:rFonts w:hint="eastAsia" w:ascii="宋体" w:hAnsi="宋体"/>
                <w:bCs/>
              </w:rPr>
              <w:t>撤展车辆凭布展车辆通行证</w:t>
            </w:r>
            <w:r>
              <w:rPr>
                <w:rFonts w:ascii="宋体" w:hAnsi="宋体"/>
                <w:bCs/>
              </w:rPr>
              <w:t>，</w:t>
            </w:r>
            <w:r>
              <w:rPr>
                <w:rFonts w:hint="eastAsia" w:ascii="宋体" w:hAnsi="宋体"/>
                <w:bCs/>
              </w:rPr>
              <w:t>服从</w:t>
            </w:r>
            <w:r>
              <w:rPr>
                <w:rFonts w:ascii="宋体" w:hAnsi="宋体"/>
                <w:bCs/>
              </w:rPr>
              <w:t>当地交警和展馆工作人</w:t>
            </w:r>
            <w:r>
              <w:rPr>
                <w:rFonts w:hint="eastAsia" w:ascii="宋体" w:hAnsi="宋体"/>
                <w:bCs/>
              </w:rPr>
              <w:t>员</w:t>
            </w:r>
            <w:r>
              <w:rPr>
                <w:rFonts w:ascii="宋体" w:hAnsi="宋体"/>
                <w:bCs/>
              </w:rPr>
              <w:t>指挥，排</w:t>
            </w:r>
            <w:r>
              <w:rPr>
                <w:rFonts w:hint="eastAsia" w:ascii="宋体" w:hAnsi="宋体"/>
                <w:bCs/>
              </w:rPr>
              <w:t>队轮</w:t>
            </w:r>
            <w:r>
              <w:rPr>
                <w:rFonts w:ascii="宋体" w:hAnsi="宋体"/>
                <w:bCs/>
              </w:rPr>
              <w:t>候</w:t>
            </w:r>
            <w:r>
              <w:rPr>
                <w:rFonts w:hint="eastAsia" w:ascii="宋体" w:hAnsi="宋体"/>
                <w:bCs/>
              </w:rPr>
              <w:t>，按照布展线路有</w:t>
            </w:r>
            <w:r>
              <w:rPr>
                <w:rFonts w:ascii="宋体" w:hAnsi="宋体"/>
                <w:bCs/>
              </w:rPr>
              <w:t>序</w:t>
            </w:r>
            <w:r>
              <w:rPr>
                <w:rFonts w:hint="eastAsia" w:ascii="宋体" w:hAnsi="宋体"/>
                <w:bCs/>
              </w:rPr>
              <w:t>入场。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trPr>
        <w:tc>
          <w:tcPr>
            <w:tcW w:w="1209" w:type="dxa"/>
            <w:vAlign w:val="center"/>
          </w:tcPr>
          <w:p>
            <w:pPr>
              <w:jc w:val="center"/>
              <w:rPr>
                <w:rFonts w:hint="eastAsia" w:ascii="宋体" w:hAnsi="宋体"/>
              </w:rPr>
            </w:pPr>
            <w:r>
              <w:rPr>
                <w:rFonts w:hint="eastAsia" w:ascii="宋体" w:hAnsi="宋体"/>
              </w:rPr>
              <w:t>1</w:t>
            </w:r>
            <w:r>
              <w:rPr>
                <w:rFonts w:hint="eastAsia" w:ascii="宋体" w:hAnsi="宋体"/>
                <w:lang w:val="en-US" w:eastAsia="zh-CN"/>
              </w:rPr>
              <w:t>8</w:t>
            </w:r>
            <w:r>
              <w:rPr>
                <w:rFonts w:ascii="宋体" w:hAnsi="宋体"/>
              </w:rPr>
              <w:t>:</w:t>
            </w:r>
            <w:r>
              <w:rPr>
                <w:rFonts w:hint="eastAsia" w:ascii="宋体" w:hAnsi="宋体"/>
                <w:lang w:val="en-US" w:eastAsia="zh-CN"/>
              </w:rPr>
              <w:t>0</w:t>
            </w:r>
            <w:r>
              <w:rPr>
                <w:rFonts w:hint="eastAsia" w:ascii="宋体" w:hAnsi="宋体"/>
              </w:rPr>
              <w:t>0</w:t>
            </w:r>
          </w:p>
        </w:tc>
        <w:tc>
          <w:tcPr>
            <w:tcW w:w="6879" w:type="dxa"/>
            <w:vAlign w:val="center"/>
          </w:tcPr>
          <w:p>
            <w:pPr>
              <w:jc w:val="left"/>
              <w:rPr>
                <w:rFonts w:hint="eastAsia" w:ascii="宋体" w:hAnsi="宋体"/>
              </w:rPr>
            </w:pPr>
            <w:r>
              <w:rPr>
                <w:rFonts w:hint="eastAsia" w:ascii="宋体" w:hAnsi="宋体"/>
              </w:rPr>
              <w:t>各搭建商在确</w:t>
            </w:r>
            <w:r>
              <w:rPr>
                <w:rFonts w:ascii="宋体" w:hAnsi="宋体"/>
              </w:rPr>
              <w:t>保展商</w:t>
            </w:r>
            <w:r>
              <w:rPr>
                <w:rFonts w:hint="eastAsia" w:ascii="宋体" w:hAnsi="宋体"/>
              </w:rPr>
              <w:t>离</w:t>
            </w:r>
            <w:r>
              <w:rPr>
                <w:rFonts w:ascii="宋体" w:hAnsi="宋体"/>
              </w:rPr>
              <w:t>场后</w:t>
            </w:r>
            <w:r>
              <w:rPr>
                <w:rFonts w:hint="eastAsia" w:ascii="宋体" w:hAnsi="宋体"/>
              </w:rPr>
              <w:t>，开始拆卸展位主体结构。</w:t>
            </w:r>
          </w:p>
          <w:p>
            <w:pPr>
              <w:jc w:val="left"/>
              <w:rPr>
                <w:rFonts w:hint="eastAsia" w:ascii="宋体" w:hAnsi="宋体"/>
              </w:rPr>
            </w:pPr>
            <w:r>
              <w:rPr>
                <w:rFonts w:hint="eastAsia" w:ascii="宋体" w:hAnsi="宋体"/>
              </w:rPr>
              <w:t>（</w:t>
            </w:r>
            <w:r>
              <w:rPr>
                <w:rFonts w:hint="eastAsia" w:ascii="宋体" w:hAnsi="宋体"/>
                <w:b/>
              </w:rPr>
              <w:t>此时间将按照参展商及展品撤离情况进行调整</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1209" w:type="dxa"/>
            <w:vAlign w:val="center"/>
          </w:tcPr>
          <w:p>
            <w:pPr>
              <w:jc w:val="center"/>
              <w:rPr>
                <w:rFonts w:hint="eastAsia" w:ascii="宋体" w:hAnsi="宋体"/>
              </w:rPr>
            </w:pPr>
            <w:r>
              <w:rPr>
                <w:rFonts w:hint="eastAsia" w:ascii="宋体" w:hAnsi="宋体"/>
              </w:rPr>
              <w:t>结束</w:t>
            </w:r>
          </w:p>
        </w:tc>
        <w:tc>
          <w:tcPr>
            <w:tcW w:w="6879" w:type="dxa"/>
            <w:vAlign w:val="center"/>
          </w:tcPr>
          <w:p>
            <w:pPr>
              <w:jc w:val="left"/>
              <w:rPr>
                <w:rFonts w:ascii="宋体" w:hAnsi="宋体"/>
              </w:rPr>
            </w:pPr>
            <w:r>
              <w:rPr>
                <w:rFonts w:hint="eastAsia" w:ascii="宋体" w:hAnsi="宋体"/>
                <w:b/>
                <w:bCs/>
                <w:color w:val="C00000"/>
              </w:rPr>
              <w:t>各搭建商展位拆除完成后，须由展馆工作人员进行场地验收，并在</w:t>
            </w:r>
            <w:r>
              <w:rPr>
                <w:rFonts w:hint="eastAsia"/>
                <w:b/>
                <w:bCs/>
                <w:color w:val="C00000"/>
              </w:rPr>
              <w:t>撤展场地验收单（附件</w:t>
            </w:r>
            <w:r>
              <w:rPr>
                <w:rFonts w:hint="eastAsia"/>
                <w:b/>
                <w:bCs/>
                <w:color w:val="C00000"/>
                <w:lang w:val="en-US" w:eastAsia="zh-CN"/>
              </w:rPr>
              <w:t>四</w:t>
            </w:r>
            <w:r>
              <w:rPr>
                <w:rFonts w:hint="eastAsia"/>
                <w:b/>
                <w:bCs/>
                <w:color w:val="C00000"/>
              </w:rPr>
              <w:t>）签字确认，否则不予退还押金。</w:t>
            </w:r>
          </w:p>
        </w:tc>
      </w:tr>
    </w:tbl>
    <w:p>
      <w:pPr>
        <w:spacing w:line="520" w:lineRule="exact"/>
        <w:rPr>
          <w:rFonts w:hint="eastAsia" w:ascii="宋体" w:hAnsi="宋体" w:cs="宋体"/>
          <w:color w:val="000000"/>
          <w:sz w:val="24"/>
        </w:rPr>
        <w:sectPr>
          <w:pgSz w:w="11906" w:h="16838"/>
          <w:pgMar w:top="1440" w:right="1800" w:bottom="1440" w:left="1800" w:header="851" w:footer="992" w:gutter="0"/>
          <w:pgNumType w:fmt="numberInDash"/>
          <w:cols w:space="720" w:num="1"/>
          <w:docGrid w:type="lines" w:linePitch="312" w:charSpace="0"/>
        </w:sectPr>
      </w:pPr>
    </w:p>
    <w:p>
      <w:pPr>
        <w:pStyle w:val="12"/>
        <w:rPr>
          <w:rFonts w:ascii="宋体" w:hAnsi="宋体" w:cs="宋体"/>
          <w:szCs w:val="36"/>
        </w:rPr>
      </w:pPr>
      <w:bookmarkStart w:id="62" w:name="_Toc13019"/>
      <w:r>
        <w:rPr>
          <w:rFonts w:hint="eastAsia"/>
        </w:rPr>
        <w:t>第六章  附件</w:t>
      </w:r>
      <w:bookmarkEnd w:id="62"/>
    </w:p>
    <w:p>
      <w:pPr>
        <w:pStyle w:val="3"/>
        <w:rPr>
          <w:rFonts w:hint="eastAsia"/>
        </w:rPr>
      </w:pPr>
      <w:bookmarkStart w:id="63" w:name="_Toc20636"/>
      <w:bookmarkStart w:id="64" w:name="_Toc27237_WPSOffice_Level1"/>
      <w:bookmarkStart w:id="65" w:name="_Toc7318"/>
      <w:r>
        <w:rPr>
          <w:rFonts w:hint="eastAsia" w:ascii="宋体" w:hAnsi="宋体" w:cs="宋体"/>
        </w:rPr>
        <w:t>附件</w:t>
      </w:r>
      <w:r>
        <w:rPr>
          <w:rFonts w:hint="eastAsia" w:ascii="宋体" w:hAnsi="宋体" w:cs="宋体"/>
          <w:lang w:val="en-US" w:eastAsia="zh-CN"/>
        </w:rPr>
        <w:t>一</w:t>
      </w:r>
      <w:r>
        <w:rPr>
          <w:rFonts w:hint="eastAsia" w:ascii="宋体" w:hAnsi="宋体" w:cs="宋体"/>
        </w:rPr>
        <w:t>：授权委托书</w:t>
      </w:r>
      <w:bookmarkEnd w:id="63"/>
    </w:p>
    <w:p>
      <w:pPr>
        <w:rPr>
          <w:rFonts w:hint="eastAsia"/>
        </w:rPr>
      </w:pP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我司为2023第六届国际（长三角）电镀</w:t>
      </w:r>
      <w:r>
        <w:rPr>
          <w:rFonts w:hint="eastAsia" w:cs="宋体" w:asciiTheme="minorEastAsia" w:hAnsiTheme="minorEastAsia" w:eastAsiaTheme="minorEastAsia"/>
          <w:sz w:val="24"/>
          <w:lang w:eastAsia="zh-CN"/>
        </w:rPr>
        <w:t>、</w:t>
      </w:r>
      <w:r>
        <w:rPr>
          <w:rFonts w:hint="eastAsia" w:cs="宋体" w:asciiTheme="minorEastAsia" w:hAnsiTheme="minorEastAsia" w:eastAsiaTheme="minorEastAsia"/>
          <w:sz w:val="24"/>
        </w:rPr>
        <w:t>涂装及智能环保展览会参展单位，</w:t>
      </w:r>
    </w:p>
    <w:p>
      <w:pPr>
        <w:spacing w:line="360" w:lineRule="auto"/>
        <w:rPr>
          <w:rFonts w:hint="eastAsia" w:cs="宋体" w:asciiTheme="minorEastAsia" w:hAnsiTheme="minorEastAsia" w:eastAsiaTheme="minorEastAsia"/>
          <w:sz w:val="24"/>
          <w:u w:val="single"/>
        </w:rPr>
      </w:pPr>
      <w:r>
        <w:rPr>
          <w:rFonts w:hint="eastAsia" w:cs="宋体" w:asciiTheme="minorEastAsia" w:hAnsiTheme="minorEastAsia" w:eastAsiaTheme="minorEastAsia"/>
          <w:sz w:val="24"/>
        </w:rPr>
        <w:t>单位名称为</w:t>
      </w:r>
      <w:r>
        <w:rPr>
          <w:rFonts w:hint="eastAsia" w:cs="宋体" w:asciiTheme="minorEastAsia" w:hAnsiTheme="minorEastAsia" w:eastAsiaTheme="minorEastAsia"/>
          <w:sz w:val="24"/>
          <w:u w:val="single"/>
        </w:rPr>
        <w:t xml:space="preserve">                                                           </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展位号：</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 xml:space="preserve"> 展位面积：</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m*</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m）</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委托人姓名：</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联系方式：</w:t>
      </w:r>
      <w:r>
        <w:rPr>
          <w:rFonts w:hint="eastAsia" w:cs="宋体" w:asciiTheme="minorEastAsia" w:hAnsiTheme="minorEastAsia" w:eastAsiaTheme="minorEastAsia"/>
          <w:sz w:val="24"/>
          <w:u w:val="single"/>
        </w:rPr>
        <w:t xml:space="preserve">                       </w:t>
      </w:r>
    </w:p>
    <w:p>
      <w:pPr>
        <w:spacing w:line="360" w:lineRule="auto"/>
        <w:rPr>
          <w:rFonts w:hint="eastAsia" w:cs="宋体" w:asciiTheme="minorEastAsia" w:hAnsiTheme="minorEastAsia" w:eastAsiaTheme="minorEastAsia"/>
          <w:sz w:val="24"/>
        </w:rPr>
      </w:pP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现授权委托</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公司作为我司展台的搭建方，并授权其项目负责人做为我司的报馆、展台搭建及安全管理责任人。</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代理人姓名：</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联系方式：</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w:t>
      </w:r>
    </w:p>
    <w:p>
      <w:pPr>
        <w:pStyle w:val="20"/>
        <w:ind w:firstLine="0" w:firstLineChars="0"/>
        <w:rPr>
          <w:rFonts w:hint="eastAsia" w:asciiTheme="minorEastAsia" w:hAnsiTheme="minorEastAsia" w:eastAsiaTheme="minorEastAsia"/>
        </w:rPr>
      </w:pPr>
    </w:p>
    <w:p>
      <w:pPr>
        <w:numPr>
          <w:ilvl w:val="0"/>
          <w:numId w:val="17"/>
        </w:numPr>
        <w:ind w:left="288" w:hanging="288" w:hangingChars="120"/>
        <w:jc w:val="left"/>
        <w:rPr>
          <w:rFonts w:hint="eastAsia" w:asciiTheme="minorEastAsia" w:hAnsiTheme="minorEastAsia" w:eastAsiaTheme="minorEastAsia"/>
          <w:sz w:val="24"/>
          <w:szCs w:val="32"/>
        </w:rPr>
      </w:pPr>
      <w:r>
        <w:rPr>
          <w:rFonts w:hint="eastAsia" w:asciiTheme="minorEastAsia" w:hAnsiTheme="minorEastAsia" w:eastAsiaTheme="minorEastAsia"/>
          <w:sz w:val="24"/>
          <w:szCs w:val="32"/>
        </w:rPr>
        <w:t xml:space="preserve">该搭建公司经考察审核合格后确认为本展位唯一指定搭建商，且具有搭建资格； </w:t>
      </w:r>
    </w:p>
    <w:p>
      <w:pPr>
        <w:numPr>
          <w:ilvl w:val="0"/>
          <w:numId w:val="17"/>
        </w:numPr>
        <w:ind w:left="288" w:hanging="288" w:hangingChars="120"/>
        <w:jc w:val="left"/>
        <w:rPr>
          <w:rFonts w:hint="eastAsia" w:asciiTheme="minorEastAsia" w:hAnsiTheme="minorEastAsia" w:eastAsiaTheme="minorEastAsia"/>
          <w:sz w:val="24"/>
          <w:szCs w:val="32"/>
        </w:rPr>
      </w:pPr>
      <w:r>
        <w:rPr>
          <w:rFonts w:hint="eastAsia" w:asciiTheme="minorEastAsia" w:hAnsiTheme="minorEastAsia" w:eastAsiaTheme="minorEastAsia"/>
          <w:sz w:val="24"/>
          <w:szCs w:val="32"/>
        </w:rPr>
        <w:t>该搭建公司已同本企业签订相关搭建合同，确保展台安全施工及正常运行；</w:t>
      </w:r>
    </w:p>
    <w:p>
      <w:pPr>
        <w:numPr>
          <w:ilvl w:val="0"/>
          <w:numId w:val="17"/>
        </w:numPr>
        <w:ind w:left="288" w:hanging="288" w:hangingChars="120"/>
        <w:jc w:val="left"/>
        <w:rPr>
          <w:rFonts w:hint="eastAsia" w:asciiTheme="minorEastAsia" w:hAnsiTheme="minorEastAsia" w:eastAsiaTheme="minorEastAsia"/>
          <w:sz w:val="24"/>
          <w:szCs w:val="32"/>
        </w:rPr>
      </w:pPr>
      <w:r>
        <w:rPr>
          <w:rFonts w:hint="eastAsia" w:asciiTheme="minorEastAsia" w:hAnsiTheme="minorEastAsia" w:eastAsiaTheme="minorEastAsia"/>
          <w:sz w:val="24"/>
          <w:szCs w:val="32"/>
        </w:rPr>
        <w:t xml:space="preserve">我公司已明确组委会、展馆有关施工管理的相关规定，并通知我公司指定委托搭建公司严格遵守，确保施工安全； </w:t>
      </w:r>
    </w:p>
    <w:p>
      <w:pPr>
        <w:numPr>
          <w:ilvl w:val="0"/>
          <w:numId w:val="17"/>
        </w:numPr>
        <w:ind w:left="288" w:hanging="288" w:hangingChars="120"/>
        <w:jc w:val="left"/>
        <w:rPr>
          <w:rFonts w:hint="eastAsia" w:asciiTheme="minorEastAsia" w:hAnsiTheme="minorEastAsia" w:eastAsiaTheme="minorEastAsia"/>
          <w:sz w:val="24"/>
          <w:szCs w:val="32"/>
        </w:rPr>
      </w:pPr>
      <w:r>
        <w:rPr>
          <w:rFonts w:hint="eastAsia" w:asciiTheme="minorEastAsia" w:hAnsiTheme="minorEastAsia" w:eastAsiaTheme="minorEastAsia"/>
          <w:sz w:val="24"/>
          <w:szCs w:val="32"/>
        </w:rPr>
        <w:t xml:space="preserve">配合组委会和展馆对展台安全进行监督，如违反相关施工安全规定，展馆有权对搭建商进行处罚； </w:t>
      </w:r>
    </w:p>
    <w:p>
      <w:pPr>
        <w:numPr>
          <w:ilvl w:val="0"/>
          <w:numId w:val="17"/>
        </w:numPr>
        <w:ind w:left="288" w:hanging="288" w:hangingChars="120"/>
        <w:jc w:val="left"/>
        <w:rPr>
          <w:rFonts w:hint="eastAsia" w:asciiTheme="minorEastAsia" w:hAnsiTheme="minorEastAsia" w:eastAsiaTheme="minorEastAsia"/>
          <w:sz w:val="24"/>
          <w:szCs w:val="32"/>
        </w:rPr>
      </w:pPr>
      <w:r>
        <w:rPr>
          <w:rFonts w:hint="eastAsia" w:asciiTheme="minorEastAsia" w:hAnsiTheme="minorEastAsia" w:eastAsiaTheme="minorEastAsia"/>
          <w:sz w:val="24"/>
          <w:szCs w:val="32"/>
        </w:rPr>
        <w:t xml:space="preserve">若违反施工管理相关规定，组委会有权追究我公司及我公司指定搭建商一切责任； </w:t>
      </w:r>
    </w:p>
    <w:p>
      <w:pPr>
        <w:numPr>
          <w:ilvl w:val="0"/>
          <w:numId w:val="17"/>
        </w:numPr>
        <w:ind w:left="288" w:hanging="288" w:hangingChars="120"/>
        <w:jc w:val="left"/>
        <w:rPr>
          <w:rFonts w:hint="eastAsia" w:asciiTheme="minorEastAsia" w:hAnsiTheme="minorEastAsia" w:eastAsiaTheme="minorEastAsia"/>
          <w:sz w:val="24"/>
          <w:szCs w:val="32"/>
        </w:rPr>
      </w:pPr>
      <w:r>
        <w:rPr>
          <w:rFonts w:hint="eastAsia" w:asciiTheme="minorEastAsia" w:hAnsiTheme="minorEastAsia" w:eastAsiaTheme="minorEastAsia"/>
          <w:sz w:val="24"/>
          <w:szCs w:val="32"/>
        </w:rPr>
        <w:t>因违反施工管理规定，所发生的一切安全事故和责任，由相关责任方负责，并承担由此给组委会和展馆造成的所有经济损失。</w:t>
      </w:r>
    </w:p>
    <w:p>
      <w:pPr>
        <w:spacing w:line="360" w:lineRule="auto"/>
        <w:rPr>
          <w:rFonts w:hint="eastAsia" w:cs="仿宋" w:asciiTheme="minorEastAsia" w:hAnsiTheme="minorEastAsia" w:eastAsiaTheme="minorEastAsia"/>
          <w:sz w:val="24"/>
        </w:rPr>
      </w:pPr>
    </w:p>
    <w:p>
      <w:pPr>
        <w:pStyle w:val="20"/>
        <w:ind w:firstLine="480"/>
        <w:jc w:val="both"/>
        <w:rPr>
          <w:rFonts w:hint="eastAsia" w:cs="仿宋" w:asciiTheme="minorEastAsia" w:hAnsiTheme="minorEastAsia" w:eastAsiaTheme="minorEastAsia"/>
          <w:sz w:val="24"/>
          <w:szCs w:val="24"/>
        </w:rPr>
      </w:pPr>
    </w:p>
    <w:p>
      <w:pPr>
        <w:pStyle w:val="20"/>
        <w:ind w:firstLine="480"/>
        <w:jc w:val="both"/>
        <w:rPr>
          <w:rFonts w:hint="eastAsia" w:cs="仿宋" w:asciiTheme="minorEastAsia" w:hAnsiTheme="minorEastAsia" w:eastAsiaTheme="minorEastAsia"/>
          <w:sz w:val="24"/>
          <w:szCs w:val="24"/>
        </w:rPr>
      </w:pPr>
    </w:p>
    <w:p>
      <w:pPr>
        <w:spacing w:line="360" w:lineRule="auto"/>
        <w:rPr>
          <w:rFonts w:hint="eastAsia" w:cs="仿宋" w:asciiTheme="minorEastAsia" w:hAnsiTheme="minorEastAsia" w:eastAsiaTheme="minorEastAsia"/>
          <w:sz w:val="24"/>
        </w:rPr>
      </w:pPr>
    </w:p>
    <w:p>
      <w:pPr>
        <w:spacing w:line="360" w:lineRule="auto"/>
        <w:rPr>
          <w:rFonts w:hint="eastAsia" w:cs="宋体" w:asciiTheme="minorEastAsia" w:hAnsiTheme="minorEastAsia" w:eastAsiaTheme="minorEastAsia"/>
          <w:b/>
          <w:bCs/>
          <w:sz w:val="24"/>
        </w:rPr>
      </w:pPr>
      <w:r>
        <w:rPr>
          <w:rFonts w:hint="eastAsia" w:cs="宋体" w:asciiTheme="minorEastAsia" w:hAnsiTheme="minorEastAsia" w:eastAsiaTheme="minorEastAsia"/>
          <w:b/>
          <w:bCs/>
          <w:sz w:val="24"/>
        </w:rPr>
        <w:t xml:space="preserve">授权委托人：                           代理人：    </w:t>
      </w:r>
    </w:p>
    <w:p>
      <w:pPr>
        <w:wordWrap w:val="0"/>
        <w:spacing w:line="360" w:lineRule="auto"/>
        <w:rPr>
          <w:rFonts w:hint="eastAsia" w:ascii="宋体" w:hAnsi="宋体" w:cs="宋体"/>
          <w:b/>
          <w:bCs/>
          <w:sz w:val="24"/>
        </w:rPr>
      </w:pPr>
      <w:r>
        <w:rPr>
          <w:rFonts w:hint="eastAsia" w:cs="宋体" w:asciiTheme="minorEastAsia" w:hAnsiTheme="minorEastAsia" w:eastAsiaTheme="minorEastAsia"/>
          <w:b/>
          <w:bCs/>
          <w:sz w:val="24"/>
        </w:rPr>
        <w:t>参展单位（盖章）                       搭建公司（盖章）</w:t>
      </w:r>
      <w:r>
        <w:rPr>
          <w:rFonts w:hint="eastAsia" w:ascii="宋体" w:hAnsi="宋体" w:cs="宋体"/>
          <w:b/>
          <w:bCs/>
          <w:sz w:val="24"/>
        </w:rPr>
        <w:t xml:space="preserve"> </w:t>
      </w:r>
    </w:p>
    <w:p>
      <w:pPr>
        <w:wordWrap w:val="0"/>
        <w:spacing w:line="360" w:lineRule="auto"/>
        <w:rPr>
          <w:rFonts w:hint="eastAsia" w:ascii="宋体" w:hAnsi="宋体" w:cs="宋体"/>
          <w:b/>
          <w:bCs/>
          <w:sz w:val="24"/>
        </w:rPr>
      </w:pPr>
    </w:p>
    <w:p>
      <w:pPr>
        <w:wordWrap w:val="0"/>
        <w:spacing w:line="360" w:lineRule="auto"/>
        <w:rPr>
          <w:rFonts w:hint="eastAsia" w:ascii="宋体" w:hAnsi="宋体" w:cs="宋体"/>
          <w:b/>
          <w:bCs/>
          <w:sz w:val="24"/>
        </w:rPr>
      </w:pPr>
    </w:p>
    <w:p>
      <w:pPr>
        <w:wordWrap w:val="0"/>
        <w:spacing w:line="360" w:lineRule="auto"/>
        <w:rPr>
          <w:rFonts w:hint="eastAsia" w:ascii="宋体" w:hAnsi="宋体" w:cs="宋体"/>
          <w:b/>
          <w:bCs/>
          <w:sz w:val="24"/>
        </w:rPr>
      </w:pPr>
    </w:p>
    <w:p>
      <w:pPr>
        <w:wordWrap w:val="0"/>
        <w:spacing w:line="360" w:lineRule="auto"/>
        <w:rPr>
          <w:rFonts w:hint="eastAsia" w:ascii="宋体" w:hAnsi="宋体" w:cs="宋体"/>
          <w:color w:val="000000"/>
          <w:szCs w:val="21"/>
        </w:rPr>
      </w:pPr>
      <w:r>
        <w:rPr>
          <w:rFonts w:hint="eastAsia" w:ascii="宋体" w:hAnsi="宋体" w:cs="宋体"/>
          <w:b/>
          <w:bCs/>
          <w:sz w:val="24"/>
        </w:rPr>
        <w:t>202</w:t>
      </w:r>
      <w:r>
        <w:rPr>
          <w:rFonts w:hint="eastAsia" w:ascii="宋体" w:hAnsi="宋体" w:cs="宋体"/>
          <w:b/>
          <w:bCs/>
          <w:sz w:val="24"/>
          <w:lang w:val="en-US" w:eastAsia="zh-CN"/>
        </w:rPr>
        <w:t>3</w:t>
      </w:r>
      <w:r>
        <w:rPr>
          <w:rFonts w:hint="eastAsia" w:ascii="宋体" w:hAnsi="宋体" w:cs="宋体"/>
          <w:b/>
          <w:bCs/>
          <w:sz w:val="24"/>
        </w:rPr>
        <w:t>年  月   日                       202</w:t>
      </w:r>
      <w:r>
        <w:rPr>
          <w:rFonts w:hint="eastAsia" w:ascii="宋体" w:hAnsi="宋体" w:cs="宋体"/>
          <w:b/>
          <w:bCs/>
          <w:sz w:val="24"/>
          <w:lang w:val="en-US" w:eastAsia="zh-CN"/>
        </w:rPr>
        <w:t>3</w:t>
      </w:r>
      <w:r>
        <w:rPr>
          <w:rFonts w:hint="eastAsia" w:ascii="宋体" w:hAnsi="宋体" w:cs="宋体"/>
          <w:b/>
          <w:bCs/>
          <w:sz w:val="24"/>
        </w:rPr>
        <w:t>年  月   日</w:t>
      </w:r>
      <w:bookmarkEnd w:id="64"/>
      <w:bookmarkEnd w:id="65"/>
    </w:p>
    <w:p>
      <w:pPr>
        <w:pStyle w:val="3"/>
      </w:pPr>
      <w:bookmarkStart w:id="66" w:name="_Toc31922"/>
      <w:r>
        <w:rPr>
          <w:rFonts w:hint="eastAsia" w:ascii="宋体" w:hAnsi="宋体" w:cs="宋体"/>
        </w:rPr>
        <w:t>附件</w:t>
      </w:r>
      <w:r>
        <w:rPr>
          <w:rFonts w:hint="eastAsia" w:ascii="宋体" w:hAnsi="宋体" w:cs="宋体"/>
          <w:lang w:val="en-US" w:eastAsia="zh-CN"/>
        </w:rPr>
        <w:t>二</w:t>
      </w:r>
      <w:r>
        <w:rPr>
          <w:rFonts w:hint="eastAsia" w:ascii="宋体" w:hAnsi="宋体" w:cs="宋体"/>
        </w:rPr>
        <w:t>：施工申请表</w:t>
      </w:r>
      <w:bookmarkEnd w:id="66"/>
    </w:p>
    <w:tbl>
      <w:tblPr>
        <w:tblStyle w:val="14"/>
        <w:tblpPr w:leftFromText="180" w:rightFromText="180" w:vertAnchor="text" w:horzAnchor="page" w:tblpX="901" w:tblpY="35"/>
        <w:tblOverlap w:val="never"/>
        <w:tblW w:w="9700" w:type="dxa"/>
        <w:tblInd w:w="0" w:type="dxa"/>
        <w:tblLayout w:type="autofit"/>
        <w:tblCellMar>
          <w:top w:w="0" w:type="dxa"/>
          <w:left w:w="0" w:type="dxa"/>
          <w:bottom w:w="0" w:type="dxa"/>
          <w:right w:w="0" w:type="dxa"/>
        </w:tblCellMar>
      </w:tblPr>
      <w:tblGrid>
        <w:gridCol w:w="1690"/>
        <w:gridCol w:w="1922"/>
        <w:gridCol w:w="822"/>
        <w:gridCol w:w="1338"/>
        <w:gridCol w:w="1144"/>
        <w:gridCol w:w="1293"/>
        <w:gridCol w:w="1491"/>
      </w:tblGrid>
      <w:tr>
        <w:tblPrEx>
          <w:tblCellMar>
            <w:top w:w="0" w:type="dxa"/>
            <w:left w:w="0" w:type="dxa"/>
            <w:bottom w:w="0" w:type="dxa"/>
            <w:right w:w="0" w:type="dxa"/>
          </w:tblCellMar>
        </w:tblPrEx>
        <w:trPr>
          <w:trHeight w:val="504" w:hRule="atLeast"/>
        </w:trPr>
        <w:tc>
          <w:tcPr>
            <w:tcW w:w="9700" w:type="dxa"/>
            <w:gridSpan w:val="7"/>
            <w:tcBorders>
              <w:top w:val="nil"/>
              <w:left w:val="nil"/>
              <w:bottom w:val="nil"/>
              <w:right w:val="nil"/>
            </w:tcBorders>
            <w:tcMar>
              <w:top w:w="10" w:type="dxa"/>
              <w:left w:w="10" w:type="dxa"/>
              <w:right w:w="10" w:type="dxa"/>
            </w:tcMar>
            <w:vAlign w:val="center"/>
          </w:tcPr>
          <w:p>
            <w:pPr>
              <w:widowControl/>
              <w:jc w:val="left"/>
              <w:textAlignment w:val="center"/>
              <w:rPr>
                <w:rFonts w:hint="eastAsia" w:ascii="仿宋" w:hAnsi="仿宋" w:eastAsia="仿宋" w:cs="仿宋"/>
                <w:b/>
                <w:color w:val="000000"/>
                <w:kern w:val="0"/>
                <w:sz w:val="22"/>
                <w:szCs w:val="22"/>
              </w:rPr>
            </w:pPr>
            <w:r>
              <w:rPr>
                <w:rFonts w:hint="eastAsia" w:ascii="仿宋" w:hAnsi="仿宋" w:eastAsia="仿宋" w:cs="仿宋"/>
                <w:b/>
                <w:color w:val="000000"/>
                <w:kern w:val="0"/>
                <w:sz w:val="22"/>
                <w:szCs w:val="22"/>
              </w:rPr>
              <w:t>展会名称：2023第六届国际（长三角）电镀</w:t>
            </w:r>
            <w:r>
              <w:rPr>
                <w:rFonts w:hint="eastAsia" w:ascii="仿宋" w:hAnsi="仿宋" w:eastAsia="仿宋" w:cs="仿宋"/>
                <w:b/>
                <w:color w:val="000000"/>
                <w:kern w:val="0"/>
                <w:sz w:val="22"/>
                <w:szCs w:val="22"/>
                <w:lang w:eastAsia="zh-CN"/>
              </w:rPr>
              <w:t>、</w:t>
            </w:r>
            <w:r>
              <w:rPr>
                <w:rFonts w:hint="eastAsia" w:ascii="仿宋" w:hAnsi="仿宋" w:eastAsia="仿宋" w:cs="仿宋"/>
                <w:b/>
                <w:color w:val="000000"/>
                <w:kern w:val="0"/>
                <w:sz w:val="22"/>
                <w:szCs w:val="22"/>
              </w:rPr>
              <w:t>涂装及智能环保展览会           年   月  日</w:t>
            </w:r>
          </w:p>
        </w:tc>
      </w:tr>
      <w:tr>
        <w:tblPrEx>
          <w:tblCellMar>
            <w:top w:w="0" w:type="dxa"/>
            <w:left w:w="0" w:type="dxa"/>
            <w:bottom w:w="0" w:type="dxa"/>
            <w:right w:w="0" w:type="dxa"/>
          </w:tblCellMar>
        </w:tblPrEx>
        <w:trPr>
          <w:trHeight w:val="482" w:hRule="atLeast"/>
        </w:trPr>
        <w:tc>
          <w:tcPr>
            <w:tcW w:w="169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参展企业名称</w:t>
            </w:r>
          </w:p>
        </w:tc>
        <w:tc>
          <w:tcPr>
            <w:tcW w:w="274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color w:val="000000"/>
                <w:szCs w:val="21"/>
              </w:rPr>
            </w:pPr>
          </w:p>
        </w:tc>
        <w:tc>
          <w:tcPr>
            <w:tcW w:w="2482"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展位名称</w:t>
            </w:r>
          </w:p>
        </w:tc>
        <w:tc>
          <w:tcPr>
            <w:tcW w:w="278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color w:val="000000"/>
                <w:szCs w:val="21"/>
              </w:rPr>
            </w:pPr>
          </w:p>
        </w:tc>
      </w:tr>
      <w:tr>
        <w:tblPrEx>
          <w:tblCellMar>
            <w:top w:w="0" w:type="dxa"/>
            <w:left w:w="0" w:type="dxa"/>
            <w:bottom w:w="0" w:type="dxa"/>
            <w:right w:w="0" w:type="dxa"/>
          </w:tblCellMar>
        </w:tblPrEx>
        <w:trPr>
          <w:trHeight w:val="482" w:hRule="atLeast"/>
        </w:trPr>
        <w:tc>
          <w:tcPr>
            <w:tcW w:w="169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搭建公司名称</w:t>
            </w:r>
          </w:p>
        </w:tc>
        <w:tc>
          <w:tcPr>
            <w:tcW w:w="274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color w:val="000000"/>
                <w:szCs w:val="21"/>
              </w:rPr>
            </w:pPr>
          </w:p>
        </w:tc>
        <w:tc>
          <w:tcPr>
            <w:tcW w:w="2482"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展位编号</w:t>
            </w:r>
          </w:p>
        </w:tc>
        <w:tc>
          <w:tcPr>
            <w:tcW w:w="278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color w:val="000000"/>
                <w:szCs w:val="21"/>
              </w:rPr>
            </w:pPr>
          </w:p>
        </w:tc>
      </w:tr>
      <w:tr>
        <w:tblPrEx>
          <w:tblCellMar>
            <w:top w:w="0" w:type="dxa"/>
            <w:left w:w="0" w:type="dxa"/>
            <w:bottom w:w="0" w:type="dxa"/>
            <w:right w:w="0" w:type="dxa"/>
          </w:tblCellMar>
        </w:tblPrEx>
        <w:trPr>
          <w:trHeight w:val="482" w:hRule="atLeast"/>
        </w:trPr>
        <w:tc>
          <w:tcPr>
            <w:tcW w:w="1690" w:type="dxa"/>
            <w:vMerge w:val="restart"/>
            <w:tcBorders>
              <w:top w:val="single" w:color="000000" w:sz="4" w:space="0"/>
              <w:left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展会用电</w:t>
            </w: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规格</w:t>
            </w:r>
          </w:p>
        </w:tc>
        <w:tc>
          <w:tcPr>
            <w:tcW w:w="2160"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费用标准</w:t>
            </w:r>
          </w:p>
        </w:tc>
        <w:tc>
          <w:tcPr>
            <w:tcW w:w="11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押金</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仿宋" w:hAnsi="仿宋" w:eastAsia="仿宋" w:cs="仿宋"/>
                <w:b/>
                <w:color w:val="000000"/>
                <w:szCs w:val="21"/>
              </w:rPr>
            </w:pPr>
            <w:r>
              <w:rPr>
                <w:rFonts w:hint="eastAsia" w:ascii="仿宋" w:hAnsi="仿宋" w:eastAsia="仿宋" w:cs="仿宋"/>
                <w:b/>
                <w:color w:val="000000"/>
                <w:kern w:val="0"/>
                <w:szCs w:val="21"/>
              </w:rPr>
              <w:t>数量</w:t>
            </w: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合计</w:t>
            </w:r>
          </w:p>
        </w:tc>
      </w:tr>
      <w:tr>
        <w:tblPrEx>
          <w:tblCellMar>
            <w:top w:w="0" w:type="dxa"/>
            <w:left w:w="0" w:type="dxa"/>
            <w:bottom w:w="0" w:type="dxa"/>
            <w:right w:w="0" w:type="dxa"/>
          </w:tblCellMar>
        </w:tblPrEx>
        <w:trPr>
          <w:trHeight w:val="482" w:hRule="atLeast"/>
        </w:trPr>
        <w:tc>
          <w:tcPr>
            <w:tcW w:w="1690" w:type="dxa"/>
            <w:vMerge w:val="continue"/>
            <w:tcBorders>
              <w:left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□220V/16A</w:t>
            </w:r>
          </w:p>
        </w:tc>
        <w:tc>
          <w:tcPr>
            <w:tcW w:w="2160"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lang w:val="en-US" w:eastAsia="zh-CN"/>
              </w:rPr>
              <w:t>500</w:t>
            </w:r>
            <w:r>
              <w:rPr>
                <w:rFonts w:hint="eastAsia" w:ascii="仿宋" w:hAnsi="仿宋" w:eastAsia="仿宋" w:cs="仿宋"/>
                <w:color w:val="000000"/>
                <w:kern w:val="0"/>
                <w:szCs w:val="21"/>
              </w:rPr>
              <w:t>元/点·会期</w:t>
            </w:r>
          </w:p>
        </w:tc>
        <w:tc>
          <w:tcPr>
            <w:tcW w:w="11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lang w:val="en-US" w:eastAsia="zh-CN"/>
              </w:rPr>
              <w:t>500</w:t>
            </w:r>
            <w:r>
              <w:rPr>
                <w:rFonts w:hint="eastAsia" w:ascii="仿宋" w:hAnsi="仿宋" w:eastAsia="仿宋" w:cs="仿宋"/>
                <w:color w:val="000000"/>
                <w:kern w:val="0"/>
                <w:szCs w:val="21"/>
              </w:rPr>
              <w:t>元</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仿宋" w:hAnsi="仿宋" w:eastAsia="仿宋" w:cs="仿宋"/>
                <w:color w:val="000000"/>
                <w:kern w:val="0"/>
                <w:szCs w:val="21"/>
              </w:rPr>
            </w:pP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 w:val="22"/>
                <w:szCs w:val="22"/>
              </w:rPr>
            </w:pPr>
          </w:p>
        </w:tc>
      </w:tr>
      <w:tr>
        <w:tblPrEx>
          <w:tblCellMar>
            <w:top w:w="0" w:type="dxa"/>
            <w:left w:w="0" w:type="dxa"/>
            <w:bottom w:w="0" w:type="dxa"/>
            <w:right w:w="0" w:type="dxa"/>
          </w:tblCellMar>
        </w:tblPrEx>
        <w:trPr>
          <w:trHeight w:val="482" w:hRule="atLeast"/>
        </w:trPr>
        <w:tc>
          <w:tcPr>
            <w:tcW w:w="1690" w:type="dxa"/>
            <w:vMerge w:val="continue"/>
            <w:tcBorders>
              <w:left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rPr>
              <w:t>□380V/32</w:t>
            </w:r>
            <w:r>
              <w:rPr>
                <w:rStyle w:val="27"/>
                <w:rFonts w:hint="default" w:ascii="仿宋" w:hAnsi="仿宋" w:eastAsia="仿宋" w:cs="仿宋"/>
              </w:rPr>
              <w:t>A</w:t>
            </w:r>
          </w:p>
        </w:tc>
        <w:tc>
          <w:tcPr>
            <w:tcW w:w="2160"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1</w:t>
            </w:r>
            <w:r>
              <w:rPr>
                <w:rFonts w:hint="eastAsia" w:ascii="仿宋" w:hAnsi="仿宋" w:eastAsia="仿宋" w:cs="仿宋"/>
                <w:color w:val="000000"/>
                <w:kern w:val="0"/>
                <w:szCs w:val="21"/>
                <w:lang w:val="en-US" w:eastAsia="zh-CN"/>
              </w:rPr>
              <w:t>000</w:t>
            </w:r>
            <w:r>
              <w:rPr>
                <w:rFonts w:hint="eastAsia" w:ascii="仿宋" w:hAnsi="仿宋" w:eastAsia="仿宋" w:cs="仿宋"/>
                <w:color w:val="000000"/>
                <w:kern w:val="0"/>
                <w:szCs w:val="21"/>
              </w:rPr>
              <w:t>元/点·会期</w:t>
            </w:r>
          </w:p>
        </w:tc>
        <w:tc>
          <w:tcPr>
            <w:tcW w:w="11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1</w:t>
            </w:r>
            <w:r>
              <w:rPr>
                <w:rFonts w:hint="eastAsia" w:ascii="仿宋" w:hAnsi="仿宋" w:eastAsia="仿宋" w:cs="仿宋"/>
                <w:color w:val="000000"/>
                <w:kern w:val="0"/>
                <w:szCs w:val="21"/>
                <w:lang w:val="en-US" w:eastAsia="zh-CN"/>
              </w:rPr>
              <w:t>000</w:t>
            </w:r>
            <w:r>
              <w:rPr>
                <w:rFonts w:hint="eastAsia" w:ascii="仿宋" w:hAnsi="仿宋" w:eastAsia="仿宋" w:cs="仿宋"/>
                <w:color w:val="000000"/>
                <w:kern w:val="0"/>
                <w:szCs w:val="21"/>
              </w:rPr>
              <w:t>元</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Cs w:val="21"/>
              </w:rPr>
            </w:pP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 w:val="22"/>
                <w:szCs w:val="22"/>
              </w:rPr>
            </w:pPr>
          </w:p>
        </w:tc>
      </w:tr>
      <w:tr>
        <w:tblPrEx>
          <w:tblCellMar>
            <w:top w:w="0" w:type="dxa"/>
            <w:left w:w="0" w:type="dxa"/>
            <w:bottom w:w="0" w:type="dxa"/>
            <w:right w:w="0" w:type="dxa"/>
          </w:tblCellMar>
        </w:tblPrEx>
        <w:trPr>
          <w:trHeight w:val="482" w:hRule="atLeast"/>
        </w:trPr>
        <w:tc>
          <w:tcPr>
            <w:tcW w:w="1690" w:type="dxa"/>
            <w:vMerge w:val="continue"/>
            <w:tcBorders>
              <w:left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rPr>
              <w:t>□</w:t>
            </w:r>
            <w:r>
              <w:rPr>
                <w:rFonts w:hint="eastAsia" w:ascii="仿宋" w:hAnsi="仿宋" w:eastAsia="仿宋" w:cs="仿宋"/>
                <w:color w:val="000000"/>
                <w:kern w:val="0"/>
                <w:szCs w:val="21"/>
                <w:lang w:val="en-US" w:eastAsia="zh-CN"/>
              </w:rPr>
              <w:t>380</w:t>
            </w:r>
            <w:r>
              <w:rPr>
                <w:rFonts w:hint="eastAsia" w:ascii="仿宋" w:hAnsi="仿宋" w:eastAsia="仿宋" w:cs="仿宋"/>
                <w:color w:val="000000"/>
                <w:kern w:val="0"/>
                <w:szCs w:val="21"/>
              </w:rPr>
              <w:t>V/6</w:t>
            </w:r>
            <w:r>
              <w:rPr>
                <w:rFonts w:hint="eastAsia" w:ascii="仿宋" w:hAnsi="仿宋" w:eastAsia="仿宋" w:cs="仿宋"/>
                <w:color w:val="000000"/>
                <w:kern w:val="0"/>
                <w:szCs w:val="21"/>
                <w:lang w:val="en-US" w:eastAsia="zh-CN"/>
              </w:rPr>
              <w:t>3</w:t>
            </w:r>
            <w:r>
              <w:rPr>
                <w:rFonts w:hint="eastAsia" w:ascii="仿宋" w:hAnsi="仿宋" w:eastAsia="仿宋" w:cs="仿宋"/>
                <w:color w:val="000000"/>
                <w:kern w:val="0"/>
                <w:szCs w:val="21"/>
              </w:rPr>
              <w:t>A</w:t>
            </w:r>
          </w:p>
        </w:tc>
        <w:tc>
          <w:tcPr>
            <w:tcW w:w="2160"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1500</w:t>
            </w:r>
            <w:r>
              <w:rPr>
                <w:rFonts w:hint="eastAsia" w:ascii="仿宋" w:hAnsi="仿宋" w:eastAsia="仿宋" w:cs="仿宋"/>
                <w:color w:val="000000"/>
                <w:kern w:val="0"/>
                <w:szCs w:val="21"/>
              </w:rPr>
              <w:t>元/点·会期</w:t>
            </w:r>
          </w:p>
        </w:tc>
        <w:tc>
          <w:tcPr>
            <w:tcW w:w="11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1000</w:t>
            </w:r>
            <w:r>
              <w:rPr>
                <w:rFonts w:hint="eastAsia" w:ascii="仿宋" w:hAnsi="仿宋" w:eastAsia="仿宋" w:cs="仿宋"/>
                <w:color w:val="000000"/>
                <w:kern w:val="0"/>
                <w:szCs w:val="21"/>
              </w:rPr>
              <w:t>元</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Cs w:val="21"/>
              </w:rPr>
            </w:pP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 w:val="22"/>
                <w:szCs w:val="22"/>
              </w:rPr>
            </w:pPr>
          </w:p>
        </w:tc>
      </w:tr>
      <w:tr>
        <w:tblPrEx>
          <w:tblCellMar>
            <w:top w:w="0" w:type="dxa"/>
            <w:left w:w="0" w:type="dxa"/>
            <w:bottom w:w="0" w:type="dxa"/>
            <w:right w:w="0" w:type="dxa"/>
          </w:tblCellMar>
        </w:tblPrEx>
        <w:trPr>
          <w:trHeight w:val="482" w:hRule="atLeast"/>
        </w:trPr>
        <w:tc>
          <w:tcPr>
            <w:tcW w:w="1690" w:type="dxa"/>
            <w:vMerge w:val="continue"/>
            <w:tcBorders>
              <w:left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0"/>
                <w:szCs w:val="21"/>
              </w:rPr>
              <w:t>□380V/</w:t>
            </w:r>
            <w:r>
              <w:rPr>
                <w:rFonts w:hint="eastAsia" w:ascii="仿宋" w:hAnsi="仿宋" w:eastAsia="仿宋" w:cs="仿宋"/>
                <w:color w:val="000000"/>
                <w:kern w:val="0"/>
                <w:szCs w:val="21"/>
                <w:lang w:val="en-US" w:eastAsia="zh-CN"/>
              </w:rPr>
              <w:t>100</w:t>
            </w:r>
            <w:r>
              <w:rPr>
                <w:rStyle w:val="27"/>
                <w:rFonts w:hint="default" w:ascii="仿宋" w:hAnsi="仿宋" w:eastAsia="仿宋" w:cs="仿宋"/>
              </w:rPr>
              <w:t>A</w:t>
            </w:r>
          </w:p>
        </w:tc>
        <w:tc>
          <w:tcPr>
            <w:tcW w:w="2160"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2500</w:t>
            </w:r>
            <w:r>
              <w:rPr>
                <w:rFonts w:hint="eastAsia" w:ascii="仿宋" w:hAnsi="仿宋" w:eastAsia="仿宋" w:cs="仿宋"/>
                <w:color w:val="000000"/>
                <w:kern w:val="0"/>
                <w:szCs w:val="21"/>
              </w:rPr>
              <w:t>元/点·会期</w:t>
            </w:r>
          </w:p>
        </w:tc>
        <w:tc>
          <w:tcPr>
            <w:tcW w:w="11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Cs w:val="21"/>
                <w:lang w:val="en-US" w:eastAsia="zh-CN"/>
              </w:rPr>
              <w:t>/</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Cs w:val="21"/>
              </w:rPr>
            </w:pP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 w:val="22"/>
                <w:szCs w:val="22"/>
              </w:rPr>
            </w:pPr>
          </w:p>
        </w:tc>
      </w:tr>
      <w:tr>
        <w:tblPrEx>
          <w:tblCellMar>
            <w:top w:w="0" w:type="dxa"/>
            <w:left w:w="0" w:type="dxa"/>
            <w:bottom w:w="0" w:type="dxa"/>
            <w:right w:w="0" w:type="dxa"/>
          </w:tblCellMar>
        </w:tblPrEx>
        <w:trPr>
          <w:trHeight w:val="482" w:hRule="atLeast"/>
        </w:trPr>
        <w:tc>
          <w:tcPr>
            <w:tcW w:w="1690" w:type="dxa"/>
            <w:vMerge w:val="continue"/>
            <w:tcBorders>
              <w:left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Cs w:val="21"/>
                <w:highlight w:val="none"/>
              </w:rPr>
            </w:pPr>
            <w:r>
              <w:rPr>
                <w:rFonts w:hint="eastAsia" w:ascii="仿宋" w:hAnsi="仿宋" w:eastAsia="仿宋" w:cs="仿宋"/>
                <w:color w:val="000000"/>
                <w:kern w:val="0"/>
                <w:szCs w:val="21"/>
                <w:highlight w:val="none"/>
              </w:rPr>
              <w:t>□24小时用电</w:t>
            </w:r>
          </w:p>
        </w:tc>
        <w:tc>
          <w:tcPr>
            <w:tcW w:w="2160"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原价格*300%点·会期</w:t>
            </w:r>
          </w:p>
        </w:tc>
        <w:tc>
          <w:tcPr>
            <w:tcW w:w="114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highlight w:val="none"/>
              </w:rPr>
            </w:pPr>
            <w:r>
              <w:rPr>
                <w:rFonts w:hint="eastAsia" w:ascii="仿宋" w:hAnsi="仿宋" w:eastAsia="仿宋" w:cs="仿宋"/>
                <w:color w:val="000000"/>
                <w:szCs w:val="21"/>
                <w:highlight w:val="none"/>
              </w:rPr>
              <w:t>——</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szCs w:val="21"/>
              </w:rPr>
            </w:pP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color w:val="000000"/>
                <w:szCs w:val="21"/>
              </w:rPr>
            </w:pPr>
          </w:p>
        </w:tc>
      </w:tr>
      <w:tr>
        <w:tblPrEx>
          <w:tblCellMar>
            <w:top w:w="0" w:type="dxa"/>
            <w:left w:w="0" w:type="dxa"/>
            <w:bottom w:w="0" w:type="dxa"/>
            <w:right w:w="0" w:type="dxa"/>
          </w:tblCellMar>
        </w:tblPrEx>
        <w:trPr>
          <w:trHeight w:val="482" w:hRule="atLeast"/>
        </w:trPr>
        <w:tc>
          <w:tcPr>
            <w:tcW w:w="169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施工证件</w:t>
            </w: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证件类型</w:t>
            </w:r>
          </w:p>
        </w:tc>
        <w:tc>
          <w:tcPr>
            <w:tcW w:w="3304"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费用标准</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kern w:val="0"/>
                <w:szCs w:val="21"/>
              </w:rPr>
            </w:pPr>
            <w:r>
              <w:rPr>
                <w:rFonts w:hint="eastAsia" w:ascii="仿宋" w:hAnsi="仿宋" w:eastAsia="仿宋" w:cs="仿宋"/>
                <w:b/>
                <w:color w:val="000000"/>
                <w:kern w:val="0"/>
                <w:szCs w:val="21"/>
              </w:rPr>
              <w:t>数量</w:t>
            </w: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合计</w:t>
            </w:r>
          </w:p>
        </w:tc>
      </w:tr>
      <w:tr>
        <w:tblPrEx>
          <w:tblCellMar>
            <w:top w:w="0" w:type="dxa"/>
            <w:left w:w="0" w:type="dxa"/>
            <w:bottom w:w="0" w:type="dxa"/>
            <w:right w:w="0" w:type="dxa"/>
          </w:tblCellMar>
        </w:tblPrEx>
        <w:trPr>
          <w:trHeight w:val="482" w:hRule="atLeast"/>
        </w:trPr>
        <w:tc>
          <w:tcPr>
            <w:tcW w:w="169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施工证</w:t>
            </w:r>
          </w:p>
        </w:tc>
        <w:tc>
          <w:tcPr>
            <w:tcW w:w="3304"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20元/证·人</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highlight w:val="none"/>
              </w:rPr>
            </w:pP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color w:val="000000"/>
                <w:szCs w:val="21"/>
                <w:highlight w:val="none"/>
              </w:rPr>
            </w:pPr>
          </w:p>
        </w:tc>
      </w:tr>
      <w:tr>
        <w:tblPrEx>
          <w:tblCellMar>
            <w:top w:w="0" w:type="dxa"/>
            <w:left w:w="0" w:type="dxa"/>
            <w:bottom w:w="0" w:type="dxa"/>
            <w:right w:w="0" w:type="dxa"/>
          </w:tblCellMar>
        </w:tblPrEx>
        <w:trPr>
          <w:trHeight w:val="482" w:hRule="atLeast"/>
        </w:trPr>
        <w:tc>
          <w:tcPr>
            <w:tcW w:w="169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临建许可证</w:t>
            </w:r>
          </w:p>
        </w:tc>
        <w:tc>
          <w:tcPr>
            <w:tcW w:w="3304"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20元/证·展台</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color w:val="000000"/>
                <w:szCs w:val="21"/>
              </w:rPr>
            </w:pPr>
          </w:p>
        </w:tc>
      </w:tr>
      <w:tr>
        <w:tblPrEx>
          <w:tblCellMar>
            <w:top w:w="0" w:type="dxa"/>
            <w:left w:w="0" w:type="dxa"/>
            <w:bottom w:w="0" w:type="dxa"/>
            <w:right w:w="0" w:type="dxa"/>
          </w:tblCellMar>
        </w:tblPrEx>
        <w:trPr>
          <w:trHeight w:val="482" w:hRule="atLeast"/>
        </w:trPr>
        <w:tc>
          <w:tcPr>
            <w:tcW w:w="169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192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布展车辆通行证</w:t>
            </w:r>
          </w:p>
        </w:tc>
        <w:tc>
          <w:tcPr>
            <w:tcW w:w="3304"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20元/证·辆</w:t>
            </w:r>
          </w:p>
        </w:tc>
        <w:tc>
          <w:tcPr>
            <w:tcW w:w="1293"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highlight w:val="none"/>
              </w:rPr>
            </w:pP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color w:val="000000"/>
                <w:szCs w:val="21"/>
                <w:highlight w:val="none"/>
              </w:rPr>
            </w:pPr>
          </w:p>
        </w:tc>
      </w:tr>
      <w:tr>
        <w:tblPrEx>
          <w:tblCellMar>
            <w:top w:w="0" w:type="dxa"/>
            <w:left w:w="0" w:type="dxa"/>
            <w:bottom w:w="0" w:type="dxa"/>
            <w:right w:w="0" w:type="dxa"/>
          </w:tblCellMar>
        </w:tblPrEx>
        <w:trPr>
          <w:trHeight w:val="482" w:hRule="atLeast"/>
        </w:trPr>
        <w:tc>
          <w:tcPr>
            <w:tcW w:w="1690" w:type="dxa"/>
            <w:vMerge w:val="restar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提前进场布展、放料</w:t>
            </w:r>
          </w:p>
        </w:tc>
        <w:tc>
          <w:tcPr>
            <w:tcW w:w="274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进场时间</w:t>
            </w:r>
          </w:p>
        </w:tc>
        <w:tc>
          <w:tcPr>
            <w:tcW w:w="3775"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费用标准</w:t>
            </w: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合计</w:t>
            </w:r>
          </w:p>
        </w:tc>
      </w:tr>
      <w:tr>
        <w:tblPrEx>
          <w:tblCellMar>
            <w:top w:w="0" w:type="dxa"/>
            <w:left w:w="0" w:type="dxa"/>
            <w:bottom w:w="0" w:type="dxa"/>
            <w:right w:w="0" w:type="dxa"/>
          </w:tblCellMar>
        </w:tblPrEx>
        <w:trPr>
          <w:trHeight w:val="482" w:hRule="atLeast"/>
        </w:trPr>
        <w:tc>
          <w:tcPr>
            <w:tcW w:w="169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274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__月__日</w:t>
            </w:r>
          </w:p>
        </w:tc>
        <w:tc>
          <w:tcPr>
            <w:tcW w:w="3775"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放料：</w:t>
            </w:r>
            <w:r>
              <w:rPr>
                <w:rFonts w:hint="eastAsia" w:ascii="仿宋" w:hAnsi="仿宋" w:eastAsia="仿宋" w:cs="仿宋"/>
                <w:color w:val="000000"/>
                <w:kern w:val="0"/>
                <w:szCs w:val="21"/>
                <w:lang w:val="en-US" w:eastAsia="zh-CN"/>
              </w:rPr>
              <w:t>500</w:t>
            </w:r>
            <w:r>
              <w:rPr>
                <w:rFonts w:hint="eastAsia" w:ascii="仿宋" w:hAnsi="仿宋" w:eastAsia="仿宋" w:cs="仿宋"/>
                <w:color w:val="000000"/>
                <w:kern w:val="0"/>
                <w:szCs w:val="21"/>
              </w:rPr>
              <w:t>元·</w:t>
            </w:r>
            <w:r>
              <w:rPr>
                <w:rFonts w:hint="eastAsia" w:ascii="仿宋" w:hAnsi="仿宋" w:eastAsia="仿宋" w:cs="仿宋"/>
                <w:color w:val="000000"/>
                <w:kern w:val="0"/>
                <w:szCs w:val="21"/>
                <w:lang w:val="en-US" w:eastAsia="zh-CN"/>
              </w:rPr>
              <w:t>天·</w:t>
            </w:r>
            <w:r>
              <w:rPr>
                <w:rFonts w:hint="eastAsia" w:ascii="仿宋" w:hAnsi="仿宋" w:eastAsia="仿宋" w:cs="仿宋"/>
                <w:color w:val="000000"/>
                <w:kern w:val="0"/>
                <w:szCs w:val="21"/>
              </w:rPr>
              <w:t>展台</w:t>
            </w: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p>
        </w:tc>
      </w:tr>
      <w:tr>
        <w:tblPrEx>
          <w:tblCellMar>
            <w:top w:w="0" w:type="dxa"/>
            <w:left w:w="0" w:type="dxa"/>
            <w:bottom w:w="0" w:type="dxa"/>
            <w:right w:w="0" w:type="dxa"/>
          </w:tblCellMar>
        </w:tblPrEx>
        <w:trPr>
          <w:trHeight w:val="482" w:hRule="atLeast"/>
        </w:trPr>
        <w:tc>
          <w:tcPr>
            <w:tcW w:w="1690" w:type="dxa"/>
            <w:vMerge w:val="continue"/>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center"/>
              <w:rPr>
                <w:rFonts w:hint="eastAsia" w:ascii="仿宋" w:hAnsi="仿宋" w:eastAsia="仿宋" w:cs="仿宋"/>
                <w:b/>
                <w:color w:val="000000"/>
                <w:szCs w:val="21"/>
              </w:rPr>
            </w:pPr>
          </w:p>
        </w:tc>
        <w:tc>
          <w:tcPr>
            <w:tcW w:w="2744" w:type="dxa"/>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__月__日</w:t>
            </w:r>
          </w:p>
        </w:tc>
        <w:tc>
          <w:tcPr>
            <w:tcW w:w="3775"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r>
              <w:rPr>
                <w:rFonts w:hint="eastAsia" w:ascii="仿宋" w:hAnsi="仿宋" w:eastAsia="仿宋" w:cs="仿宋"/>
                <w:color w:val="000000"/>
                <w:kern w:val="0"/>
                <w:szCs w:val="21"/>
              </w:rPr>
              <w:t>搭建：20元/㎡·</w:t>
            </w:r>
            <w:r>
              <w:rPr>
                <w:rFonts w:hint="eastAsia" w:ascii="仿宋" w:hAnsi="仿宋" w:eastAsia="仿宋" w:cs="仿宋"/>
                <w:color w:val="000000"/>
                <w:kern w:val="0"/>
                <w:szCs w:val="21"/>
                <w:lang w:val="en-US" w:eastAsia="zh-CN"/>
              </w:rPr>
              <w:t>天·</w:t>
            </w:r>
            <w:r>
              <w:rPr>
                <w:rFonts w:hint="eastAsia" w:ascii="仿宋" w:hAnsi="仿宋" w:eastAsia="仿宋" w:cs="仿宋"/>
                <w:color w:val="000000"/>
                <w:kern w:val="0"/>
                <w:szCs w:val="21"/>
              </w:rPr>
              <w:t>展台</w:t>
            </w:r>
          </w:p>
        </w:tc>
        <w:tc>
          <w:tcPr>
            <w:tcW w:w="149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hint="eastAsia" w:ascii="仿宋" w:hAnsi="仿宋" w:eastAsia="仿宋" w:cs="仿宋"/>
                <w:color w:val="000000"/>
                <w:kern w:val="0"/>
                <w:szCs w:val="21"/>
              </w:rPr>
            </w:pPr>
          </w:p>
        </w:tc>
      </w:tr>
      <w:tr>
        <w:tblPrEx>
          <w:tblCellMar>
            <w:top w:w="0" w:type="dxa"/>
            <w:left w:w="0" w:type="dxa"/>
            <w:bottom w:w="0" w:type="dxa"/>
            <w:right w:w="0" w:type="dxa"/>
          </w:tblCellMar>
        </w:tblPrEx>
        <w:trPr>
          <w:trHeight w:val="680" w:hRule="atLeast"/>
        </w:trPr>
        <w:tc>
          <w:tcPr>
            <w:tcW w:w="9700" w:type="dxa"/>
            <w:gridSpan w:val="7"/>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jc w:val="center"/>
              <w:textAlignment w:val="center"/>
              <w:rPr>
                <w:rFonts w:ascii="仿宋" w:hAnsi="仿宋" w:eastAsia="仿宋" w:cs="仿宋"/>
                <w:b/>
                <w:color w:val="000000"/>
                <w:kern w:val="0"/>
                <w:szCs w:val="21"/>
                <w:u w:val="single"/>
              </w:rPr>
            </w:pPr>
            <w:r>
              <w:rPr>
                <w:rFonts w:hint="eastAsia" w:ascii="仿宋" w:hAnsi="仿宋" w:eastAsia="仿宋" w:cs="仿宋"/>
                <w:b/>
                <w:color w:val="000000"/>
                <w:szCs w:val="21"/>
              </w:rPr>
              <w:t>报馆费用合计：</w:t>
            </w:r>
            <w:r>
              <w:rPr>
                <w:rFonts w:hint="eastAsia" w:ascii="仿宋" w:hAnsi="仿宋" w:eastAsia="仿宋" w:cs="仿宋"/>
                <w:b/>
                <w:color w:val="000000"/>
                <w:szCs w:val="21"/>
                <w:u w:val="single"/>
              </w:rPr>
              <w:t xml:space="preserve">             </w:t>
            </w:r>
            <w:r>
              <w:rPr>
                <w:rFonts w:hint="eastAsia" w:ascii="仿宋" w:hAnsi="仿宋" w:eastAsia="仿宋" w:cs="仿宋"/>
                <w:b/>
                <w:color w:val="000000"/>
                <w:szCs w:val="21"/>
              </w:rPr>
              <w:t>元，押金：</w:t>
            </w:r>
            <w:r>
              <w:rPr>
                <w:rFonts w:hint="eastAsia" w:ascii="仿宋" w:hAnsi="仿宋" w:eastAsia="仿宋" w:cs="仿宋"/>
                <w:b/>
                <w:color w:val="000000"/>
                <w:szCs w:val="21"/>
                <w:u w:val="single"/>
              </w:rPr>
              <w:t xml:space="preserve">            元</w:t>
            </w:r>
          </w:p>
        </w:tc>
      </w:tr>
      <w:tr>
        <w:tblPrEx>
          <w:tblCellMar>
            <w:top w:w="0" w:type="dxa"/>
            <w:left w:w="0" w:type="dxa"/>
            <w:bottom w:w="0" w:type="dxa"/>
            <w:right w:w="0" w:type="dxa"/>
          </w:tblCellMar>
        </w:tblPrEx>
        <w:trPr>
          <w:trHeight w:val="552" w:hRule="atLeast"/>
        </w:trPr>
        <w:tc>
          <w:tcPr>
            <w:tcW w:w="4434" w:type="dxa"/>
            <w:gridSpan w:val="3"/>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211" w:firstLineChars="100"/>
              <w:jc w:val="left"/>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联系人：</w:t>
            </w:r>
          </w:p>
        </w:tc>
        <w:tc>
          <w:tcPr>
            <w:tcW w:w="5266" w:type="dxa"/>
            <w:gridSpan w:val="4"/>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ind w:firstLine="211" w:firstLineChars="100"/>
              <w:jc w:val="left"/>
              <w:textAlignment w:val="center"/>
              <w:rPr>
                <w:rFonts w:hint="eastAsia" w:ascii="仿宋" w:hAnsi="仿宋" w:eastAsia="仿宋" w:cs="仿宋"/>
                <w:b/>
                <w:color w:val="000000"/>
                <w:szCs w:val="21"/>
              </w:rPr>
            </w:pPr>
            <w:r>
              <w:rPr>
                <w:rFonts w:hint="eastAsia" w:ascii="仿宋" w:hAnsi="仿宋" w:eastAsia="仿宋" w:cs="仿宋"/>
                <w:b/>
                <w:color w:val="000000"/>
                <w:kern w:val="0"/>
                <w:szCs w:val="21"/>
              </w:rPr>
              <w:t>联系电话：</w:t>
            </w:r>
          </w:p>
        </w:tc>
      </w:tr>
    </w:tbl>
    <w:p>
      <w:pPr>
        <w:adjustRightInd w:val="0"/>
        <w:snapToGrid w:val="0"/>
        <w:rPr>
          <w:rFonts w:hint="eastAsia" w:ascii="宋体" w:hAnsi="宋体" w:cs="宋体"/>
          <w:sz w:val="24"/>
        </w:rPr>
      </w:pPr>
      <w:r>
        <w:rPr>
          <w:rFonts w:hint="eastAsia" w:ascii="宋体" w:hAnsi="宋体" w:cs="宋体"/>
          <w:sz w:val="24"/>
        </w:rPr>
        <w:t xml:space="preserve"> </w:t>
      </w: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3"/>
        <w:rPr>
          <w:rFonts w:hint="eastAsia"/>
        </w:rPr>
      </w:pPr>
      <w:bookmarkStart w:id="67" w:name="_Toc11255"/>
      <w:bookmarkStart w:id="68" w:name="_Toc9873"/>
      <w:r>
        <w:rPr>
          <w:rFonts w:hint="eastAsia" w:ascii="宋体" w:hAnsi="宋体" w:cs="宋体"/>
        </w:rPr>
        <w:t>附件</w:t>
      </w:r>
      <w:r>
        <w:rPr>
          <w:rFonts w:hint="eastAsia" w:ascii="宋体" w:hAnsi="宋体" w:cs="宋体"/>
          <w:lang w:val="en-US" w:eastAsia="zh-CN"/>
        </w:rPr>
        <w:t>三</w:t>
      </w:r>
      <w:r>
        <w:rPr>
          <w:rFonts w:hint="eastAsia" w:ascii="宋体" w:hAnsi="宋体" w:cs="宋体"/>
        </w:rPr>
        <w:t>：</w:t>
      </w:r>
      <w:bookmarkEnd w:id="67"/>
      <w:r>
        <w:rPr>
          <w:rFonts w:hint="eastAsia" w:ascii="宋体" w:hAnsi="宋体" w:cs="宋体"/>
        </w:rPr>
        <w:t>施工安全承诺书</w:t>
      </w:r>
      <w:bookmarkEnd w:id="68"/>
    </w:p>
    <w:p>
      <w:pPr>
        <w:snapToGrid w:val="0"/>
        <w:ind w:firstLine="480" w:firstLineChars="200"/>
        <w:rPr>
          <w:rFonts w:hint="eastAsia" w:ascii="宋体" w:hAnsi="宋体" w:cs="宋体"/>
          <w:sz w:val="24"/>
        </w:rPr>
      </w:pPr>
      <w:bookmarkStart w:id="69" w:name="_Toc24286"/>
      <w:r>
        <w:rPr>
          <w:rFonts w:hint="eastAsia" w:ascii="宋体" w:hAnsi="宋体" w:cs="宋体"/>
          <w:sz w:val="24"/>
        </w:rPr>
        <w:t>为认真贯彻《中华人民共和国安全生产法》、《中华人民共和国消防法》、《大型群众性活动安全管理条例》和《机关、团体、企业、事业单位消防安全管理规定》、《人员密集场所消防安全管理》等法律、法规，进一步落实无锡太湖国际博览中心（以下简称博览展中心）生产安全责任，加强博览中心展馆内现场作业安全管理，提高进馆作业单位自身安全意识和防护责任，维护展馆和社会公共安全，我单位在进入博览中心展馆进行作业时，作为进馆作业区域安全责任单位，愿对我单位进馆作业时因违章所造成的后果承担全部责任，并做出如下郑重承诺：</w:t>
      </w:r>
    </w:p>
    <w:p>
      <w:pPr>
        <w:snapToGrid w:val="0"/>
        <w:ind w:firstLine="480" w:firstLineChars="200"/>
        <w:rPr>
          <w:rFonts w:hint="eastAsia" w:ascii="宋体" w:hAnsi="宋体" w:cs="宋体"/>
          <w:sz w:val="24"/>
        </w:rPr>
      </w:pPr>
      <w:r>
        <w:rPr>
          <w:rFonts w:hint="eastAsia" w:ascii="宋体" w:hAnsi="宋体" w:cs="宋体"/>
          <w:sz w:val="24"/>
        </w:rPr>
        <w:t>1、本次展会搭建的展位，承诺</w:t>
      </w:r>
      <w:r>
        <w:rPr>
          <w:rFonts w:hint="eastAsia" w:ascii="宋体" w:hAnsi="宋体" w:cs="宋体"/>
          <w:sz w:val="24"/>
          <w:highlight w:val="none"/>
        </w:rPr>
        <w:t>在202</w:t>
      </w:r>
      <w:r>
        <w:rPr>
          <w:rFonts w:hint="eastAsia" w:ascii="宋体" w:hAnsi="宋体" w:cs="宋体"/>
          <w:sz w:val="24"/>
          <w:highlight w:val="none"/>
          <w:lang w:val="en-US" w:eastAsia="zh-CN"/>
        </w:rPr>
        <w:t>3</w:t>
      </w:r>
      <w:r>
        <w:rPr>
          <w:rFonts w:hint="eastAsia" w:ascii="宋体" w:hAnsi="宋体" w:cs="宋体"/>
          <w:sz w:val="24"/>
          <w:highlight w:val="none"/>
        </w:rPr>
        <w:t>年</w:t>
      </w:r>
      <w:r>
        <w:rPr>
          <w:rFonts w:hint="eastAsia" w:ascii="宋体" w:hAnsi="宋体" w:cs="宋体"/>
          <w:sz w:val="24"/>
          <w:highlight w:val="none"/>
          <w:lang w:val="en-US" w:eastAsia="zh-CN"/>
        </w:rPr>
        <w:t>4</w:t>
      </w:r>
      <w:r>
        <w:rPr>
          <w:rFonts w:hint="eastAsia" w:ascii="宋体" w:hAnsi="宋体" w:cs="宋体"/>
          <w:sz w:val="24"/>
          <w:highlight w:val="none"/>
        </w:rPr>
        <w:t>月</w:t>
      </w:r>
      <w:r>
        <w:rPr>
          <w:rFonts w:hint="eastAsia" w:ascii="宋体" w:hAnsi="宋体" w:cs="宋体"/>
          <w:sz w:val="24"/>
          <w:highlight w:val="none"/>
          <w:lang w:val="en-US" w:eastAsia="zh-CN"/>
        </w:rPr>
        <w:t>28</w:t>
      </w:r>
      <w:r>
        <w:rPr>
          <w:rFonts w:hint="eastAsia" w:ascii="宋体" w:hAnsi="宋体" w:cs="宋体"/>
          <w:sz w:val="24"/>
          <w:highlight w:val="none"/>
        </w:rPr>
        <w:t>日24时之</w:t>
      </w:r>
      <w:r>
        <w:rPr>
          <w:rFonts w:hint="eastAsia" w:ascii="宋体" w:hAnsi="宋体" w:cs="宋体"/>
          <w:sz w:val="24"/>
        </w:rPr>
        <w:t>前撤离展馆，如若为按照愿承担相应加班费。</w:t>
      </w:r>
    </w:p>
    <w:p>
      <w:pPr>
        <w:snapToGrid w:val="0"/>
        <w:ind w:firstLine="480" w:firstLineChars="200"/>
        <w:rPr>
          <w:rFonts w:hint="eastAsia" w:ascii="宋体" w:hAnsi="宋体" w:cs="宋体"/>
          <w:sz w:val="24"/>
        </w:rPr>
      </w:pPr>
      <w:r>
        <w:rPr>
          <w:rFonts w:hint="eastAsia" w:ascii="宋体" w:hAnsi="宋体" w:cs="宋体"/>
          <w:sz w:val="24"/>
        </w:rPr>
        <w:t>2、施工过程中严格遵守国家和无锡市关于消防安全和施工安全管理的各项法律法规，严格遵守博览中心的各项规定，自觉接受和服从公安机关、消防部门及博览中心安全的检查和监督，对公安机关、消防部门及博览中心提出的整改要求及时落实。</w:t>
      </w:r>
    </w:p>
    <w:p>
      <w:pPr>
        <w:snapToGrid w:val="0"/>
        <w:ind w:firstLine="480" w:firstLineChars="200"/>
        <w:rPr>
          <w:rFonts w:hint="eastAsia" w:ascii="宋体" w:hAnsi="宋体" w:cs="宋体"/>
          <w:sz w:val="24"/>
        </w:rPr>
      </w:pPr>
      <w:r>
        <w:rPr>
          <w:rFonts w:hint="eastAsia" w:ascii="宋体" w:hAnsi="宋体" w:cs="宋体"/>
          <w:sz w:val="24"/>
        </w:rPr>
        <w:t>3、严格按照展台设计施工图纸的要求施工，确保展台结构安全牢固。展台不超出限高及展位面积。</w:t>
      </w:r>
    </w:p>
    <w:p>
      <w:pPr>
        <w:snapToGrid w:val="0"/>
        <w:ind w:firstLine="480" w:firstLineChars="200"/>
        <w:rPr>
          <w:rFonts w:ascii="宋体" w:hAnsi="宋体" w:cs="宋体"/>
          <w:sz w:val="24"/>
        </w:rPr>
      </w:pPr>
      <w:r>
        <w:rPr>
          <w:rFonts w:hint="eastAsia" w:ascii="宋体" w:hAnsi="宋体" w:cs="宋体"/>
          <w:sz w:val="24"/>
        </w:rPr>
        <w:t>4、规范施工，施工过程中做好相应防护措施，佩戴安全帽、登高作业规范使用安全绳、2层以上脚手架加装护栏。不在展馆内进行切割、电气焊等明火作业，不在展馆内进行打磨、喷漆等加工作业。及时清理施工垃圾，不破坏展馆结构或设施设备，不野蛮拆卸展台、推倒展台。</w:t>
      </w:r>
    </w:p>
    <w:p>
      <w:pPr>
        <w:snapToGrid w:val="0"/>
        <w:ind w:firstLine="480" w:firstLineChars="200"/>
        <w:rPr>
          <w:rFonts w:hint="eastAsia" w:ascii="宋体" w:hAnsi="宋体" w:cs="宋体"/>
          <w:sz w:val="24"/>
        </w:rPr>
      </w:pPr>
      <w:r>
        <w:rPr>
          <w:rFonts w:hint="eastAsia" w:ascii="宋体" w:hAnsi="宋体" w:cs="宋体"/>
          <w:sz w:val="24"/>
        </w:rPr>
        <w:t>5、施工材料做好防火处理。不阻塞、遮挡各类消防、服务设施设备。展台内每25平方米配备1具灭火器。</w:t>
      </w:r>
    </w:p>
    <w:p>
      <w:pPr>
        <w:snapToGrid w:val="0"/>
        <w:ind w:firstLine="480" w:firstLineChars="200"/>
        <w:rPr>
          <w:rFonts w:hint="eastAsia" w:ascii="宋体" w:hAnsi="宋体" w:cs="宋体"/>
          <w:sz w:val="24"/>
        </w:rPr>
      </w:pPr>
      <w:r>
        <w:rPr>
          <w:rFonts w:hint="eastAsia" w:ascii="宋体" w:hAnsi="宋体" w:cs="宋体"/>
          <w:sz w:val="24"/>
        </w:rPr>
        <w:t>6、所有特种作业人员持证上岗。不使用麻花线、镇流器等展馆禁用的电料。导线连接使用接线端子，电线采用阻燃线管穿管，电箱按要求悬挂，不私拉乱接。当日展会结束后需切断展位电源。</w:t>
      </w:r>
    </w:p>
    <w:p>
      <w:pPr>
        <w:snapToGrid w:val="0"/>
        <w:ind w:firstLine="480" w:firstLineChars="200"/>
        <w:rPr>
          <w:rFonts w:hint="eastAsia" w:ascii="宋体" w:hAnsi="宋体" w:cs="宋体"/>
          <w:sz w:val="24"/>
        </w:rPr>
      </w:pPr>
      <w:r>
        <w:rPr>
          <w:rFonts w:hint="eastAsia" w:ascii="宋体" w:hAnsi="宋体" w:cs="宋体"/>
          <w:sz w:val="24"/>
          <w:lang w:val="en-US" w:eastAsia="zh-CN"/>
        </w:rPr>
        <w:t>7</w:t>
      </w:r>
      <w:r>
        <w:rPr>
          <w:rFonts w:hint="eastAsia" w:ascii="宋体" w:hAnsi="宋体" w:cs="宋体"/>
          <w:sz w:val="24"/>
        </w:rPr>
        <w:t>、以上承诺如有违反，我单位自愿接受接受如下违约措施：</w:t>
      </w:r>
    </w:p>
    <w:tbl>
      <w:tblPr>
        <w:tblStyle w:val="14"/>
        <w:tblpPr w:leftFromText="180" w:rightFromText="180" w:vertAnchor="text" w:horzAnchor="page" w:tblpX="1635" w:tblpY="581"/>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5226"/>
        <w:gridCol w:w="2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违约情境</w:t>
            </w:r>
          </w:p>
        </w:tc>
        <w:tc>
          <w:tcPr>
            <w:tcW w:w="1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违约措施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展馆内吸烟</w:t>
            </w:r>
          </w:p>
        </w:tc>
        <w:tc>
          <w:tcPr>
            <w:tcW w:w="1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扣除违约金100元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未佩戴安全帽。</w:t>
            </w:r>
          </w:p>
        </w:tc>
        <w:tc>
          <w:tcPr>
            <w:tcW w:w="15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扣除违约金500元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电箱、插排未悬挂固定</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电线连接未使用接线端子</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展台、仓储区未配备灭火器</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在中厅及前厅搭建时未做地面防护</w:t>
            </w:r>
          </w:p>
        </w:tc>
        <w:tc>
          <w:tcPr>
            <w:tcW w:w="15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扣除违约金1000元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两层及以上脚手架未增加护栏</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登高作业未系安全绳</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粉刷涂料时未做地面防护</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在展厅内进行喷漆、电气焊、切割或施工材料未刷防火涂料</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叉车司机未佩戴安全帽</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电工无电工证</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叉车司机无特种设备作业人员证。</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私自使用展馆电箱接电</w:t>
            </w:r>
          </w:p>
        </w:tc>
        <w:tc>
          <w:tcPr>
            <w:tcW w:w="15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扣除违约金2000元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闭馆后展位未关闭主电源</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简装展位高度超过4米，特装展位高度超过6米</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展台跨度超过6米无支撑结构</w:t>
            </w:r>
          </w:p>
        </w:tc>
        <w:tc>
          <w:tcPr>
            <w:tcW w:w="15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不服从展馆工作人员管理，对违规行为拒不整改</w:t>
            </w:r>
          </w:p>
        </w:tc>
        <w:tc>
          <w:tcPr>
            <w:tcW w:w="1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扣除违约金5000-10000元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0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展会垃圾未在次日9：00前清理</w:t>
            </w:r>
          </w:p>
        </w:tc>
        <w:tc>
          <w:tcPr>
            <w:tcW w:w="15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按照2300元/车扣除违约金</w:t>
            </w:r>
          </w:p>
        </w:tc>
      </w:tr>
    </w:tbl>
    <w:p>
      <w:pPr>
        <w:pStyle w:val="2"/>
      </w:pPr>
    </w:p>
    <w:p>
      <w:pPr>
        <w:pStyle w:val="2"/>
        <w:rPr>
          <w:rFonts w:hint="eastAsia"/>
          <w:lang w:val="en-US" w:bidi="ar-SA"/>
        </w:rPr>
      </w:pPr>
    </w:p>
    <w:p>
      <w:pPr>
        <w:autoSpaceDE w:val="0"/>
        <w:autoSpaceDN w:val="0"/>
        <w:spacing w:line="480" w:lineRule="auto"/>
        <w:ind w:firstLine="4578" w:firstLineChars="1900"/>
        <w:rPr>
          <w:rFonts w:hint="eastAsia" w:ascii="仿宋" w:hAnsi="仿宋" w:eastAsia="仿宋" w:cs="仿宋"/>
          <w:b/>
          <w:bCs/>
          <w:color w:val="000000"/>
          <w:sz w:val="24"/>
        </w:rPr>
      </w:pPr>
      <w:r>
        <w:rPr>
          <w:rFonts w:hint="eastAsia" w:ascii="仿宋" w:hAnsi="仿宋" w:eastAsia="仿宋" w:cs="仿宋"/>
          <w:b/>
          <w:bCs/>
          <w:color w:val="000000"/>
          <w:sz w:val="24"/>
        </w:rPr>
        <w:t>搭建单位（盖章）：</w:t>
      </w:r>
    </w:p>
    <w:p>
      <w:pPr>
        <w:autoSpaceDE w:val="0"/>
        <w:autoSpaceDN w:val="0"/>
        <w:spacing w:line="480" w:lineRule="auto"/>
        <w:ind w:firstLine="4578" w:firstLineChars="1900"/>
        <w:rPr>
          <w:rFonts w:hint="eastAsia"/>
        </w:rPr>
      </w:pPr>
      <w:r>
        <w:rPr>
          <w:rFonts w:hint="eastAsia" w:ascii="仿宋" w:hAnsi="仿宋" w:eastAsia="仿宋" w:cs="仿宋"/>
          <w:b/>
          <w:bCs/>
          <w:color w:val="000000"/>
          <w:sz w:val="24"/>
        </w:rPr>
        <w:t>负责人签字：</w:t>
      </w:r>
    </w:p>
    <w:p>
      <w:pPr>
        <w:autoSpaceDE w:val="0"/>
        <w:autoSpaceDN w:val="0"/>
        <w:spacing w:line="480" w:lineRule="auto"/>
        <w:ind w:firstLine="4578" w:firstLineChars="1900"/>
        <w:rPr>
          <w:rFonts w:hint="eastAsia"/>
        </w:rPr>
      </w:pPr>
      <w:r>
        <w:rPr>
          <w:rFonts w:hint="eastAsia" w:ascii="仿宋" w:hAnsi="仿宋" w:eastAsia="仿宋" w:cs="仿宋"/>
          <w:b/>
          <w:bCs/>
          <w:color w:val="000000"/>
          <w:sz w:val="24"/>
        </w:rPr>
        <w:t>联系电话：</w:t>
      </w:r>
    </w:p>
    <w:p>
      <w:pPr>
        <w:autoSpaceDE w:val="0"/>
        <w:autoSpaceDN w:val="0"/>
        <w:spacing w:line="480" w:lineRule="auto"/>
        <w:ind w:firstLine="4578" w:firstLineChars="1900"/>
        <w:rPr>
          <w:rFonts w:ascii="宋体" w:hAnsi="宋体" w:cs="宋体"/>
          <w:b/>
          <w:bCs/>
          <w:kern w:val="0"/>
          <w:szCs w:val="30"/>
        </w:rPr>
      </w:pPr>
      <w:r>
        <w:rPr>
          <w:rFonts w:hint="eastAsia" w:ascii="仿宋" w:hAnsi="仿宋" w:eastAsia="仿宋" w:cs="仿宋"/>
          <w:b/>
          <w:bCs/>
          <w:color w:val="000000"/>
          <w:sz w:val="24"/>
        </w:rPr>
        <w:t>日    期：</w:t>
      </w:r>
      <w:bookmarkEnd w:id="69"/>
      <w:r>
        <w:br w:type="page"/>
      </w:r>
    </w:p>
    <w:p>
      <w:pPr>
        <w:pStyle w:val="3"/>
        <w:rPr>
          <w:rFonts w:hint="eastAsia" w:ascii="宋体" w:hAnsi="宋体" w:cs="宋体"/>
        </w:rPr>
      </w:pPr>
      <w:bookmarkStart w:id="70" w:name="_Toc9213"/>
      <w:r>
        <w:rPr>
          <w:rFonts w:hint="eastAsia" w:ascii="宋体" w:hAnsi="宋体" w:cs="宋体"/>
        </w:rPr>
        <w:t>附件</w:t>
      </w:r>
      <w:r>
        <w:rPr>
          <w:rFonts w:hint="eastAsia" w:ascii="宋体" w:hAnsi="宋体" w:cs="宋体"/>
          <w:lang w:val="en-US" w:eastAsia="zh-CN"/>
        </w:rPr>
        <w:t>四</w:t>
      </w:r>
      <w:r>
        <w:rPr>
          <w:rFonts w:hint="eastAsia" w:ascii="宋体" w:hAnsi="宋体" w:cs="宋体"/>
        </w:rPr>
        <w:t>：撤展场地验收单</w:t>
      </w:r>
      <w:bookmarkEnd w:id="70"/>
    </w:p>
    <w:tbl>
      <w:tblPr>
        <w:tblStyle w:val="14"/>
        <w:tblW w:w="5000" w:type="pct"/>
        <w:tblInd w:w="0" w:type="dxa"/>
        <w:tblLayout w:type="autofit"/>
        <w:tblCellMar>
          <w:top w:w="0" w:type="dxa"/>
          <w:left w:w="108" w:type="dxa"/>
          <w:bottom w:w="0" w:type="dxa"/>
          <w:right w:w="108" w:type="dxa"/>
        </w:tblCellMar>
      </w:tblPr>
      <w:tblGrid>
        <w:gridCol w:w="3803"/>
        <w:gridCol w:w="2353"/>
        <w:gridCol w:w="2366"/>
      </w:tblGrid>
      <w:tr>
        <w:trPr>
          <w:trHeight w:val="720" w:hRule="atLeast"/>
        </w:trPr>
        <w:tc>
          <w:tcPr>
            <w:tcW w:w="223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展位号及名称</w:t>
            </w:r>
          </w:p>
        </w:tc>
        <w:tc>
          <w:tcPr>
            <w:tcW w:w="2768" w:type="pct"/>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p>
        </w:tc>
      </w:tr>
      <w:tr>
        <w:tblPrEx>
          <w:tblCellMar>
            <w:top w:w="0" w:type="dxa"/>
            <w:left w:w="108" w:type="dxa"/>
            <w:bottom w:w="0" w:type="dxa"/>
            <w:right w:w="108" w:type="dxa"/>
          </w:tblCellMar>
        </w:tblPrEx>
        <w:trPr>
          <w:trHeight w:val="720" w:hRule="atLeast"/>
        </w:trPr>
        <w:tc>
          <w:tcPr>
            <w:tcW w:w="2231" w:type="pc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展位面积</w:t>
            </w:r>
          </w:p>
        </w:tc>
        <w:tc>
          <w:tcPr>
            <w:tcW w:w="2768" w:type="pct"/>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p>
        </w:tc>
      </w:tr>
      <w:tr>
        <w:tblPrEx>
          <w:tblCellMar>
            <w:top w:w="0" w:type="dxa"/>
            <w:left w:w="108" w:type="dxa"/>
            <w:bottom w:w="0" w:type="dxa"/>
            <w:right w:w="108" w:type="dxa"/>
          </w:tblCellMar>
        </w:tblPrEx>
        <w:trPr>
          <w:trHeight w:val="720" w:hRule="atLeast"/>
        </w:trPr>
        <w:tc>
          <w:tcPr>
            <w:tcW w:w="2231" w:type="pc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施工单位名称</w:t>
            </w:r>
          </w:p>
        </w:tc>
        <w:tc>
          <w:tcPr>
            <w:tcW w:w="2768" w:type="pct"/>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p>
        </w:tc>
      </w:tr>
      <w:tr>
        <w:tblPrEx>
          <w:tblCellMar>
            <w:top w:w="0" w:type="dxa"/>
            <w:left w:w="108" w:type="dxa"/>
            <w:bottom w:w="0" w:type="dxa"/>
            <w:right w:w="108" w:type="dxa"/>
          </w:tblCellMar>
        </w:tblPrEx>
        <w:trPr>
          <w:trHeight w:val="822" w:hRule="atLeast"/>
        </w:trPr>
        <w:tc>
          <w:tcPr>
            <w:tcW w:w="2231" w:type="pc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施工负责人及联系方式</w:t>
            </w:r>
          </w:p>
        </w:tc>
        <w:tc>
          <w:tcPr>
            <w:tcW w:w="2768" w:type="pct"/>
            <w:gridSpan w:val="2"/>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color w:val="000000"/>
                <w:kern w:val="0"/>
                <w:sz w:val="28"/>
                <w:szCs w:val="28"/>
              </w:rPr>
            </w:pPr>
          </w:p>
        </w:tc>
      </w:tr>
      <w:tr>
        <w:tblPrEx>
          <w:tblCellMar>
            <w:top w:w="0" w:type="dxa"/>
            <w:left w:w="108" w:type="dxa"/>
            <w:bottom w:w="0" w:type="dxa"/>
            <w:right w:w="108" w:type="dxa"/>
          </w:tblCellMar>
        </w:tblPrEx>
        <w:trPr>
          <w:trHeight w:val="720" w:hRule="atLeast"/>
        </w:trPr>
        <w:tc>
          <w:tcPr>
            <w:tcW w:w="2231" w:type="pc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展位清理情况</w:t>
            </w:r>
          </w:p>
        </w:tc>
        <w:tc>
          <w:tcPr>
            <w:tcW w:w="1380" w:type="pct"/>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sym w:font="Wingdings" w:char="00A8"/>
            </w:r>
            <w:r>
              <w:rPr>
                <w:rFonts w:hint="eastAsia" w:ascii="仿宋" w:hAnsi="仿宋" w:eastAsia="仿宋" w:cs="仿宋"/>
                <w:color w:val="000000"/>
                <w:kern w:val="0"/>
                <w:sz w:val="28"/>
                <w:szCs w:val="28"/>
              </w:rPr>
              <w:t>已清理干净</w:t>
            </w:r>
          </w:p>
        </w:tc>
        <w:tc>
          <w:tcPr>
            <w:tcW w:w="1388" w:type="pct"/>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sym w:font="Wingdings" w:char="00A8"/>
            </w:r>
            <w:r>
              <w:rPr>
                <w:rFonts w:hint="eastAsia" w:ascii="仿宋" w:hAnsi="仿宋" w:eastAsia="仿宋" w:cs="仿宋"/>
                <w:color w:val="000000"/>
                <w:kern w:val="0"/>
                <w:sz w:val="28"/>
                <w:szCs w:val="28"/>
              </w:rPr>
              <w:t>未清理干净</w:t>
            </w:r>
          </w:p>
        </w:tc>
      </w:tr>
      <w:tr>
        <w:tblPrEx>
          <w:tblCellMar>
            <w:top w:w="0" w:type="dxa"/>
            <w:left w:w="108" w:type="dxa"/>
            <w:bottom w:w="0" w:type="dxa"/>
            <w:right w:w="108" w:type="dxa"/>
          </w:tblCellMar>
        </w:tblPrEx>
        <w:trPr>
          <w:trHeight w:val="720" w:hRule="atLeast"/>
        </w:trPr>
        <w:tc>
          <w:tcPr>
            <w:tcW w:w="2231" w:type="pc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验收负责人签字</w:t>
            </w:r>
          </w:p>
        </w:tc>
        <w:tc>
          <w:tcPr>
            <w:tcW w:w="2768" w:type="pct"/>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p>
        </w:tc>
      </w:tr>
      <w:tr>
        <w:tblPrEx>
          <w:tblCellMar>
            <w:top w:w="0" w:type="dxa"/>
            <w:left w:w="108" w:type="dxa"/>
            <w:bottom w:w="0" w:type="dxa"/>
            <w:right w:w="108" w:type="dxa"/>
          </w:tblCellMar>
        </w:tblPrEx>
        <w:trPr>
          <w:trHeight w:val="780" w:hRule="atLeast"/>
        </w:trPr>
        <w:tc>
          <w:tcPr>
            <w:tcW w:w="2231" w:type="pc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备注</w:t>
            </w:r>
          </w:p>
        </w:tc>
        <w:tc>
          <w:tcPr>
            <w:tcW w:w="2768" w:type="pct"/>
            <w:gridSpan w:val="2"/>
            <w:tcBorders>
              <w:top w:val="single" w:color="auto" w:sz="4" w:space="0"/>
              <w:left w:val="nil"/>
              <w:bottom w:val="single" w:color="auto" w:sz="4" w:space="0"/>
              <w:right w:val="single" w:color="000000" w:sz="4" w:space="0"/>
            </w:tcBorders>
            <w:noWrap/>
            <w:vAlign w:val="center"/>
          </w:tcPr>
          <w:p>
            <w:pPr>
              <w:widowControl/>
              <w:jc w:val="center"/>
              <w:rPr>
                <w:rFonts w:hint="eastAsia" w:ascii="仿宋" w:hAnsi="仿宋" w:eastAsia="仿宋" w:cs="仿宋"/>
                <w:color w:val="000000"/>
                <w:kern w:val="0"/>
                <w:sz w:val="28"/>
                <w:szCs w:val="28"/>
              </w:rPr>
            </w:pPr>
          </w:p>
        </w:tc>
      </w:tr>
    </w:tbl>
    <w:p>
      <w:pPr>
        <w:rPr>
          <w:rFonts w:hint="eastAsia"/>
        </w:rPr>
      </w:pPr>
      <w:r>
        <w:rPr>
          <w:rFonts w:hint="eastAsia"/>
        </w:rPr>
        <w:br w:type="page"/>
      </w:r>
    </w:p>
    <w:p>
      <w:pPr>
        <w:pStyle w:val="3"/>
        <w:rPr>
          <w:rFonts w:hint="default" w:ascii="宋体" w:hAnsi="宋体" w:eastAsia="宋体" w:cs="宋体"/>
          <w:lang w:val="en-US" w:eastAsia="zh-CN"/>
        </w:rPr>
      </w:pPr>
      <w:bookmarkStart w:id="71" w:name="_Toc27218"/>
      <w:r>
        <w:rPr>
          <w:rFonts w:hint="eastAsia" w:ascii="宋体" w:hAnsi="宋体" w:cs="宋体"/>
        </w:rPr>
        <w:t>附件</w:t>
      </w:r>
      <w:r>
        <w:rPr>
          <w:rFonts w:hint="eastAsia" w:ascii="宋体" w:hAnsi="宋体" w:cs="宋体"/>
          <w:lang w:val="en-US" w:eastAsia="zh-CN"/>
        </w:rPr>
        <w:t>五</w:t>
      </w:r>
      <w:r>
        <w:rPr>
          <w:rFonts w:hint="eastAsia" w:ascii="宋体" w:hAnsi="宋体" w:cs="宋体"/>
        </w:rPr>
        <w:t>：</w:t>
      </w:r>
      <w:r>
        <w:rPr>
          <w:rFonts w:hint="eastAsia" w:ascii="宋体" w:hAnsi="宋体" w:cs="宋体"/>
          <w:lang w:val="en-US" w:eastAsia="zh-CN"/>
        </w:rPr>
        <w:t>租赁物品清单</w:t>
      </w:r>
      <w:bookmarkEnd w:id="71"/>
    </w:p>
    <w:tbl>
      <w:tblPr>
        <w:tblStyle w:val="14"/>
        <w:tblpPr w:leftFromText="180" w:rightFromText="180" w:vertAnchor="text" w:horzAnchor="page" w:tblpX="825" w:tblpY="294"/>
        <w:tblOverlap w:val="never"/>
        <w:tblW w:w="1090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0"/>
        <w:gridCol w:w="1526"/>
        <w:gridCol w:w="1866"/>
        <w:gridCol w:w="660"/>
        <w:gridCol w:w="885"/>
        <w:gridCol w:w="930"/>
        <w:gridCol w:w="2415"/>
        <w:gridCol w:w="1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规格cm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简图</w:t>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配重</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11430</wp:posOffset>
                  </wp:positionH>
                  <wp:positionV relativeFrom="paragraph">
                    <wp:posOffset>274320</wp:posOffset>
                  </wp:positionV>
                  <wp:extent cx="1487805" cy="867410"/>
                  <wp:effectExtent l="0" t="0" r="17145" b="8890"/>
                  <wp:wrapNone/>
                  <wp:docPr id="216" name="图片_69"/>
                  <wp:cNvGraphicFramePr/>
                  <a:graphic xmlns:a="http://schemas.openxmlformats.org/drawingml/2006/main">
                    <a:graphicData uri="http://schemas.openxmlformats.org/drawingml/2006/picture">
                      <pic:pic xmlns:pic="http://schemas.openxmlformats.org/drawingml/2006/picture">
                        <pic:nvPicPr>
                          <pic:cNvPr id="216" name="图片_69"/>
                          <pic:cNvPicPr/>
                        </pic:nvPicPr>
                        <pic:blipFill>
                          <a:blip r:embed="rId34"/>
                          <a:stretch>
                            <a:fillRect/>
                          </a:stretch>
                        </pic:blipFill>
                        <pic:spPr>
                          <a:xfrm>
                            <a:off x="0" y="0"/>
                            <a:ext cx="1487805" cy="86741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手推车</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辆/小时</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114300</wp:posOffset>
                  </wp:positionH>
                  <wp:positionV relativeFrom="paragraph">
                    <wp:posOffset>69850</wp:posOffset>
                  </wp:positionV>
                  <wp:extent cx="1209675" cy="1141730"/>
                  <wp:effectExtent l="0" t="0" r="9525" b="1270"/>
                  <wp:wrapNone/>
                  <wp:docPr id="217" name="图片_4"/>
                  <wp:cNvGraphicFramePr/>
                  <a:graphic xmlns:a="http://schemas.openxmlformats.org/drawingml/2006/main">
                    <a:graphicData uri="http://schemas.openxmlformats.org/drawingml/2006/picture">
                      <pic:pic xmlns:pic="http://schemas.openxmlformats.org/drawingml/2006/picture">
                        <pic:nvPicPr>
                          <pic:cNvPr id="217" name="图片_4"/>
                          <pic:cNvPicPr/>
                        </pic:nvPicPr>
                        <pic:blipFill>
                          <a:blip r:embed="rId35"/>
                          <a:stretch>
                            <a:fillRect/>
                          </a:stretch>
                        </pic:blipFill>
                        <pic:spPr>
                          <a:xfrm>
                            <a:off x="0" y="0"/>
                            <a:ext cx="1209675" cy="114173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押金500/辆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液压车</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辆/小时</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149225</wp:posOffset>
                  </wp:positionH>
                  <wp:positionV relativeFrom="paragraph">
                    <wp:posOffset>152400</wp:posOffset>
                  </wp:positionV>
                  <wp:extent cx="1139825" cy="1170940"/>
                  <wp:effectExtent l="0" t="0" r="3175" b="10160"/>
                  <wp:wrapNone/>
                  <wp:docPr id="218" name="图片_24"/>
                  <wp:cNvGraphicFramePr/>
                  <a:graphic xmlns:a="http://schemas.openxmlformats.org/drawingml/2006/main">
                    <a:graphicData uri="http://schemas.openxmlformats.org/drawingml/2006/picture">
                      <pic:pic xmlns:pic="http://schemas.openxmlformats.org/drawingml/2006/picture">
                        <pic:nvPicPr>
                          <pic:cNvPr id="218" name="图片_24"/>
                          <pic:cNvPicPr/>
                        </pic:nvPicPr>
                        <pic:blipFill>
                          <a:blip r:embed="rId36"/>
                          <a:stretch>
                            <a:fillRect/>
                          </a:stretch>
                        </pic:blipFill>
                        <pic:spPr>
                          <a:xfrm>
                            <a:off x="0" y="0"/>
                            <a:ext cx="1139825" cy="117094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干粉灭火器</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258445</wp:posOffset>
                  </wp:positionH>
                  <wp:positionV relativeFrom="paragraph">
                    <wp:posOffset>66675</wp:posOffset>
                  </wp:positionV>
                  <wp:extent cx="921385" cy="1401445"/>
                  <wp:effectExtent l="0" t="0" r="12065" b="8255"/>
                  <wp:wrapNone/>
                  <wp:docPr id="219" name="图片_107"/>
                  <wp:cNvGraphicFramePr/>
                  <a:graphic xmlns:a="http://schemas.openxmlformats.org/drawingml/2006/main">
                    <a:graphicData uri="http://schemas.openxmlformats.org/drawingml/2006/picture">
                      <pic:pic xmlns:pic="http://schemas.openxmlformats.org/drawingml/2006/picture">
                        <pic:nvPicPr>
                          <pic:cNvPr id="219" name="图片_107"/>
                          <pic:cNvPicPr/>
                        </pic:nvPicPr>
                        <pic:blipFill>
                          <a:blip r:embed="rId37"/>
                          <a:stretch>
                            <a:fillRect/>
                          </a:stretch>
                        </pic:blipFill>
                        <pic:spPr>
                          <a:xfrm>
                            <a:off x="0" y="0"/>
                            <a:ext cx="921385" cy="140144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押金50/个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B、展柜，展椅类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黑色高柜</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长1m宽0.5m高2m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246380</wp:posOffset>
                  </wp:positionH>
                  <wp:positionV relativeFrom="paragraph">
                    <wp:posOffset>44450</wp:posOffset>
                  </wp:positionV>
                  <wp:extent cx="946150" cy="1595755"/>
                  <wp:effectExtent l="0" t="0" r="6350" b="4445"/>
                  <wp:wrapNone/>
                  <wp:docPr id="220" name="图片_18"/>
                  <wp:cNvGraphicFramePr/>
                  <a:graphic xmlns:a="http://schemas.openxmlformats.org/drawingml/2006/main">
                    <a:graphicData uri="http://schemas.openxmlformats.org/drawingml/2006/picture">
                      <pic:pic xmlns:pic="http://schemas.openxmlformats.org/drawingml/2006/picture">
                        <pic:nvPicPr>
                          <pic:cNvPr id="220" name="图片_18"/>
                          <pic:cNvPicPr/>
                        </pic:nvPicPr>
                        <pic:blipFill>
                          <a:blip r:embed="rId38"/>
                          <a:stretch>
                            <a:fillRect/>
                          </a:stretch>
                        </pic:blipFill>
                        <pic:spPr>
                          <a:xfrm>
                            <a:off x="0" y="0"/>
                            <a:ext cx="946150" cy="159575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白色高柜</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长1m宽0.5m高2m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213360</wp:posOffset>
                  </wp:positionH>
                  <wp:positionV relativeFrom="paragraph">
                    <wp:posOffset>38735</wp:posOffset>
                  </wp:positionV>
                  <wp:extent cx="1011555" cy="1901190"/>
                  <wp:effectExtent l="0" t="0" r="17145" b="3810"/>
                  <wp:wrapNone/>
                  <wp:docPr id="221" name="图片_19"/>
                  <wp:cNvGraphicFramePr/>
                  <a:graphic xmlns:a="http://schemas.openxmlformats.org/drawingml/2006/main">
                    <a:graphicData uri="http://schemas.openxmlformats.org/drawingml/2006/picture">
                      <pic:pic xmlns:pic="http://schemas.openxmlformats.org/drawingml/2006/picture">
                        <pic:nvPicPr>
                          <pic:cNvPr id="221" name="图片_19"/>
                          <pic:cNvPicPr/>
                        </pic:nvPicPr>
                        <pic:blipFill>
                          <a:blip r:embed="rId39"/>
                          <a:stretch>
                            <a:fillRect/>
                          </a:stretch>
                        </pic:blipFill>
                        <pic:spPr>
                          <a:xfrm>
                            <a:off x="0" y="0"/>
                            <a:ext cx="1011555" cy="190119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黑色低柜</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长1m宽0.58m高1m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72390</wp:posOffset>
                  </wp:positionH>
                  <wp:positionV relativeFrom="paragraph">
                    <wp:posOffset>44450</wp:posOffset>
                  </wp:positionV>
                  <wp:extent cx="1285240" cy="1304925"/>
                  <wp:effectExtent l="0" t="0" r="10160" b="9525"/>
                  <wp:wrapNone/>
                  <wp:docPr id="222" name="图片_20"/>
                  <wp:cNvGraphicFramePr/>
                  <a:graphic xmlns:a="http://schemas.openxmlformats.org/drawingml/2006/main">
                    <a:graphicData uri="http://schemas.openxmlformats.org/drawingml/2006/picture">
                      <pic:pic xmlns:pic="http://schemas.openxmlformats.org/drawingml/2006/picture">
                        <pic:nvPicPr>
                          <pic:cNvPr id="222" name="图片_20"/>
                          <pic:cNvPicPr/>
                        </pic:nvPicPr>
                        <pic:blipFill>
                          <a:blip r:embed="rId40"/>
                          <a:stretch>
                            <a:fillRect/>
                          </a:stretch>
                        </pic:blipFill>
                        <pic:spPr>
                          <a:xfrm>
                            <a:off x="0" y="0"/>
                            <a:ext cx="1285240" cy="13049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白色低柜</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长1m宽0.58m高1m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69850</wp:posOffset>
                  </wp:positionH>
                  <wp:positionV relativeFrom="paragraph">
                    <wp:posOffset>57150</wp:posOffset>
                  </wp:positionV>
                  <wp:extent cx="1290320" cy="1450975"/>
                  <wp:effectExtent l="0" t="0" r="5080" b="15875"/>
                  <wp:wrapNone/>
                  <wp:docPr id="223" name="图片_50"/>
                  <wp:cNvGraphicFramePr/>
                  <a:graphic xmlns:a="http://schemas.openxmlformats.org/drawingml/2006/main">
                    <a:graphicData uri="http://schemas.openxmlformats.org/drawingml/2006/picture">
                      <pic:pic xmlns:pic="http://schemas.openxmlformats.org/drawingml/2006/picture">
                        <pic:nvPicPr>
                          <pic:cNvPr id="223" name="图片_50"/>
                          <pic:cNvPicPr/>
                        </pic:nvPicPr>
                        <pic:blipFill>
                          <a:blip r:embed="rId41"/>
                          <a:stretch>
                            <a:fillRect/>
                          </a:stretch>
                        </pic:blipFill>
                        <pic:spPr>
                          <a:xfrm>
                            <a:off x="0" y="0"/>
                            <a:ext cx="1290320" cy="14509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便携货架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90*45*180</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151765</wp:posOffset>
                  </wp:positionH>
                  <wp:positionV relativeFrom="paragraph">
                    <wp:posOffset>104775</wp:posOffset>
                  </wp:positionV>
                  <wp:extent cx="1127125" cy="1285240"/>
                  <wp:effectExtent l="0" t="0" r="15875" b="10160"/>
                  <wp:wrapNone/>
                  <wp:docPr id="224" name="图片_30876"/>
                  <wp:cNvGraphicFramePr/>
                  <a:graphic xmlns:a="http://schemas.openxmlformats.org/drawingml/2006/main">
                    <a:graphicData uri="http://schemas.openxmlformats.org/drawingml/2006/picture">
                      <pic:pic xmlns:pic="http://schemas.openxmlformats.org/drawingml/2006/picture">
                        <pic:nvPicPr>
                          <pic:cNvPr id="224" name="图片_30876"/>
                          <pic:cNvPicPr/>
                        </pic:nvPicPr>
                        <pic:blipFill>
                          <a:blip r:embed="rId42"/>
                          <a:stretch>
                            <a:fillRect/>
                          </a:stretch>
                        </pic:blipFill>
                        <pic:spPr>
                          <a:xfrm>
                            <a:off x="0" y="0"/>
                            <a:ext cx="1127125" cy="128524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0.7m*0.7m*0.7m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84455</wp:posOffset>
                  </wp:positionH>
                  <wp:positionV relativeFrom="paragraph">
                    <wp:posOffset>76200</wp:posOffset>
                  </wp:positionV>
                  <wp:extent cx="1261745" cy="1306195"/>
                  <wp:effectExtent l="0" t="0" r="14605" b="8255"/>
                  <wp:wrapNone/>
                  <wp:docPr id="225" name="图片_51"/>
                  <wp:cNvGraphicFramePr/>
                  <a:graphic xmlns:a="http://schemas.openxmlformats.org/drawingml/2006/main">
                    <a:graphicData uri="http://schemas.openxmlformats.org/drawingml/2006/picture">
                      <pic:pic xmlns:pic="http://schemas.openxmlformats.org/drawingml/2006/picture">
                        <pic:nvPicPr>
                          <pic:cNvPr id="225" name="图片_51"/>
                          <pic:cNvPicPr/>
                        </pic:nvPicPr>
                        <pic:blipFill>
                          <a:blip r:embed="rId43"/>
                          <a:stretch>
                            <a:fillRect/>
                          </a:stretch>
                        </pic:blipFill>
                        <pic:spPr>
                          <a:xfrm>
                            <a:off x="0" y="0"/>
                            <a:ext cx="1261745" cy="130619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B07</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锁柜</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长1m宽0.58</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59055</wp:posOffset>
                  </wp:positionH>
                  <wp:positionV relativeFrom="paragraph">
                    <wp:posOffset>44450</wp:posOffset>
                  </wp:positionV>
                  <wp:extent cx="1311910" cy="1089660"/>
                  <wp:effectExtent l="0" t="0" r="2540" b="15240"/>
                  <wp:wrapNone/>
                  <wp:docPr id="226" name="图片_52"/>
                  <wp:cNvGraphicFramePr/>
                  <a:graphic xmlns:a="http://schemas.openxmlformats.org/drawingml/2006/main">
                    <a:graphicData uri="http://schemas.openxmlformats.org/drawingml/2006/picture">
                      <pic:pic xmlns:pic="http://schemas.openxmlformats.org/drawingml/2006/picture">
                        <pic:nvPicPr>
                          <pic:cNvPr id="226" name="图片_52"/>
                          <pic:cNvPicPr/>
                        </pic:nvPicPr>
                        <pic:blipFill>
                          <a:blip r:embed="rId44"/>
                          <a:stretch>
                            <a:fillRect/>
                          </a:stretch>
                        </pic:blipFill>
                        <pic:spPr>
                          <a:xfrm>
                            <a:off x="0" y="0"/>
                            <a:ext cx="1311910" cy="1089660"/>
                          </a:xfrm>
                          <a:prstGeom prst="rect">
                            <a:avLst/>
                          </a:prstGeom>
                          <a:noFill/>
                          <a:ln>
                            <a:noFill/>
                          </a:ln>
                        </pic:spPr>
                      </pic:pic>
                    </a:graphicData>
                  </a:graphic>
                </wp:anchor>
              </w:drawing>
            </w:r>
          </w:p>
        </w:tc>
        <w:tc>
          <w:tcPr>
            <w:tcW w:w="1513" w:type="dxa"/>
            <w:tcBorders>
              <w:top w:val="single" w:color="000000" w:sz="4" w:space="0"/>
              <w:left w:val="single" w:color="000000" w:sz="4" w:space="0"/>
              <w:bottom w:val="nil"/>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吧桌吧椅</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2415" w:type="dxa"/>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120650</wp:posOffset>
                  </wp:positionH>
                  <wp:positionV relativeFrom="paragraph">
                    <wp:posOffset>107315</wp:posOffset>
                  </wp:positionV>
                  <wp:extent cx="1188720" cy="995680"/>
                  <wp:effectExtent l="0" t="0" r="11430" b="13970"/>
                  <wp:wrapNone/>
                  <wp:docPr id="227" name="图片_82"/>
                  <wp:cNvGraphicFramePr/>
                  <a:graphic xmlns:a="http://schemas.openxmlformats.org/drawingml/2006/main">
                    <a:graphicData uri="http://schemas.openxmlformats.org/drawingml/2006/picture">
                      <pic:pic xmlns:pic="http://schemas.openxmlformats.org/drawingml/2006/picture">
                        <pic:nvPicPr>
                          <pic:cNvPr id="227" name="图片_82"/>
                          <pic:cNvPicPr/>
                        </pic:nvPicPr>
                        <pic:blipFill>
                          <a:blip r:embed="rId45"/>
                          <a:stretch>
                            <a:fillRect/>
                          </a:stretch>
                        </pic:blipFill>
                        <pic:spPr>
                          <a:xfrm>
                            <a:off x="0" y="0"/>
                            <a:ext cx="1188720" cy="99568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B09</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洽谈桌椅（葫芦椅）一桌三椅</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-46355</wp:posOffset>
                  </wp:positionH>
                  <wp:positionV relativeFrom="paragraph">
                    <wp:posOffset>87630</wp:posOffset>
                  </wp:positionV>
                  <wp:extent cx="1474470" cy="1064260"/>
                  <wp:effectExtent l="0" t="0" r="11430" b="2540"/>
                  <wp:wrapNone/>
                  <wp:docPr id="228" name="图片_49"/>
                  <wp:cNvGraphicFramePr/>
                  <a:graphic xmlns:a="http://schemas.openxmlformats.org/drawingml/2006/main">
                    <a:graphicData uri="http://schemas.openxmlformats.org/drawingml/2006/picture">
                      <pic:pic xmlns:pic="http://schemas.openxmlformats.org/drawingml/2006/picture">
                        <pic:nvPicPr>
                          <pic:cNvPr id="228" name="图片_49"/>
                          <pic:cNvPicPr/>
                        </pic:nvPicPr>
                        <pic:blipFill>
                          <a:blip r:embed="rId46"/>
                          <a:stretch>
                            <a:fillRect/>
                          </a:stretch>
                        </pic:blipFill>
                        <pic:spPr>
                          <a:xfrm>
                            <a:off x="0" y="0"/>
                            <a:ext cx="1474470" cy="1064260"/>
                          </a:xfrm>
                          <a:prstGeom prst="rect">
                            <a:avLst/>
                          </a:prstGeom>
                          <a:noFill/>
                          <a:ln>
                            <a:noFill/>
                          </a:ln>
                        </pic:spPr>
                      </pic:pic>
                    </a:graphicData>
                  </a:graphic>
                </wp:anchor>
              </w:drawing>
            </w:r>
          </w:p>
        </w:tc>
        <w:tc>
          <w:tcPr>
            <w:tcW w:w="1513" w:type="dxa"/>
            <w:tcBorders>
              <w:top w:val="nil"/>
              <w:left w:val="nil"/>
              <w:bottom w:val="nil"/>
              <w:right w:val="single" w:color="000000" w:sz="4" w:space="0"/>
            </w:tcBorders>
            <w:shd w:val="clear" w:color="auto" w:fill="FFFFFF"/>
            <w:vAlign w:val="center"/>
          </w:tcPr>
          <w:p>
            <w:pP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B10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洽谈桌椅（折叠椅）一桌四椅</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90170</wp:posOffset>
                  </wp:positionV>
                  <wp:extent cx="1477645" cy="1290320"/>
                  <wp:effectExtent l="0" t="0" r="8255" b="5080"/>
                  <wp:wrapNone/>
                  <wp:docPr id="229" name="图片_6"/>
                  <wp:cNvGraphicFramePr/>
                  <a:graphic xmlns:a="http://schemas.openxmlformats.org/drawingml/2006/main">
                    <a:graphicData uri="http://schemas.openxmlformats.org/drawingml/2006/picture">
                      <pic:pic xmlns:pic="http://schemas.openxmlformats.org/drawingml/2006/picture">
                        <pic:nvPicPr>
                          <pic:cNvPr id="229" name="图片_6"/>
                          <pic:cNvPicPr/>
                        </pic:nvPicPr>
                        <pic:blipFill>
                          <a:blip r:embed="rId47"/>
                          <a:stretch>
                            <a:fillRect/>
                          </a:stretch>
                        </pic:blipFill>
                        <pic:spPr>
                          <a:xfrm>
                            <a:off x="0" y="0"/>
                            <a:ext cx="1477645" cy="129032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B11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玻璃圆桌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64770</wp:posOffset>
                  </wp:positionH>
                  <wp:positionV relativeFrom="paragraph">
                    <wp:posOffset>38100</wp:posOffset>
                  </wp:positionV>
                  <wp:extent cx="1300480" cy="1096010"/>
                  <wp:effectExtent l="0" t="0" r="13970" b="8890"/>
                  <wp:wrapNone/>
                  <wp:docPr id="230" name="图片_10"/>
                  <wp:cNvGraphicFramePr/>
                  <a:graphic xmlns:a="http://schemas.openxmlformats.org/drawingml/2006/main">
                    <a:graphicData uri="http://schemas.openxmlformats.org/drawingml/2006/picture">
                      <pic:pic xmlns:pic="http://schemas.openxmlformats.org/drawingml/2006/picture">
                        <pic:nvPicPr>
                          <pic:cNvPr id="230" name="图片_10"/>
                          <pic:cNvPicPr/>
                        </pic:nvPicPr>
                        <pic:blipFill>
                          <a:blip r:embed="rId48"/>
                          <a:stretch>
                            <a:fillRect/>
                          </a:stretch>
                        </pic:blipFill>
                        <pic:spPr>
                          <a:xfrm>
                            <a:off x="0" y="0"/>
                            <a:ext cx="1300480" cy="109601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3"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吧桌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197485</wp:posOffset>
                  </wp:positionH>
                  <wp:positionV relativeFrom="paragraph">
                    <wp:posOffset>48895</wp:posOffset>
                  </wp:positionV>
                  <wp:extent cx="1035050" cy="1142365"/>
                  <wp:effectExtent l="0" t="0" r="12700" b="635"/>
                  <wp:wrapNone/>
                  <wp:docPr id="231" name="图片_95"/>
                  <wp:cNvGraphicFramePr/>
                  <a:graphic xmlns:a="http://schemas.openxmlformats.org/drawingml/2006/main">
                    <a:graphicData uri="http://schemas.openxmlformats.org/drawingml/2006/picture">
                      <pic:pic xmlns:pic="http://schemas.openxmlformats.org/drawingml/2006/picture">
                        <pic:nvPicPr>
                          <pic:cNvPr id="231" name="图片_95"/>
                          <pic:cNvPicPr/>
                        </pic:nvPicPr>
                        <pic:blipFill>
                          <a:blip r:embed="rId49"/>
                          <a:stretch>
                            <a:fillRect/>
                          </a:stretch>
                        </pic:blipFill>
                        <pic:spPr>
                          <a:xfrm>
                            <a:off x="0" y="0"/>
                            <a:ext cx="1035050" cy="114236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不绣钢腿圆桌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D60*H75</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84455</wp:posOffset>
                  </wp:positionH>
                  <wp:positionV relativeFrom="paragraph">
                    <wp:posOffset>76200</wp:posOffset>
                  </wp:positionV>
                  <wp:extent cx="1261110" cy="1047750"/>
                  <wp:effectExtent l="0" t="0" r="15240" b="0"/>
                  <wp:wrapNone/>
                  <wp:docPr id="232" name="图片_25753"/>
                  <wp:cNvGraphicFramePr/>
                  <a:graphic xmlns:a="http://schemas.openxmlformats.org/drawingml/2006/main">
                    <a:graphicData uri="http://schemas.openxmlformats.org/drawingml/2006/picture">
                      <pic:pic xmlns:pic="http://schemas.openxmlformats.org/drawingml/2006/picture">
                        <pic:nvPicPr>
                          <pic:cNvPr id="232" name="图片_25753"/>
                          <pic:cNvPicPr/>
                        </pic:nvPicPr>
                        <pic:blipFill>
                          <a:blip r:embed="rId50"/>
                          <a:stretch>
                            <a:fillRect/>
                          </a:stretch>
                        </pic:blipFill>
                        <pic:spPr>
                          <a:xfrm>
                            <a:off x="0" y="0"/>
                            <a:ext cx="1261110" cy="104775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黑色折叠椅子</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143510</wp:posOffset>
                  </wp:positionH>
                  <wp:positionV relativeFrom="paragraph">
                    <wp:posOffset>28575</wp:posOffset>
                  </wp:positionV>
                  <wp:extent cx="1143000" cy="1257300"/>
                  <wp:effectExtent l="0" t="0" r="0" b="0"/>
                  <wp:wrapNone/>
                  <wp:docPr id="233" name="图片_27"/>
                  <wp:cNvGraphicFramePr/>
                  <a:graphic xmlns:a="http://schemas.openxmlformats.org/drawingml/2006/main">
                    <a:graphicData uri="http://schemas.openxmlformats.org/drawingml/2006/picture">
                      <pic:pic xmlns:pic="http://schemas.openxmlformats.org/drawingml/2006/picture">
                        <pic:nvPicPr>
                          <pic:cNvPr id="233" name="图片_27"/>
                          <pic:cNvPicPr/>
                        </pic:nvPicPr>
                        <pic:blipFill>
                          <a:blip r:embed="rId51"/>
                          <a:stretch>
                            <a:fillRect/>
                          </a:stretch>
                        </pic:blipFill>
                        <pic:spPr>
                          <a:xfrm>
                            <a:off x="0" y="0"/>
                            <a:ext cx="1143000" cy="125730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葫芦椅子</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137160</wp:posOffset>
                  </wp:positionH>
                  <wp:positionV relativeFrom="paragraph">
                    <wp:posOffset>38100</wp:posOffset>
                  </wp:positionV>
                  <wp:extent cx="1155700" cy="1541145"/>
                  <wp:effectExtent l="0" t="0" r="6350" b="1905"/>
                  <wp:wrapNone/>
                  <wp:docPr id="234" name="图片_28"/>
                  <wp:cNvGraphicFramePr/>
                  <a:graphic xmlns:a="http://schemas.openxmlformats.org/drawingml/2006/main">
                    <a:graphicData uri="http://schemas.openxmlformats.org/drawingml/2006/picture">
                      <pic:pic xmlns:pic="http://schemas.openxmlformats.org/drawingml/2006/picture">
                        <pic:nvPicPr>
                          <pic:cNvPr id="234" name="图片_28"/>
                          <pic:cNvPicPr/>
                        </pic:nvPicPr>
                        <pic:blipFill>
                          <a:blip r:embed="rId52"/>
                          <a:stretch>
                            <a:fillRect/>
                          </a:stretch>
                        </pic:blipFill>
                        <pic:spPr>
                          <a:xfrm>
                            <a:off x="0" y="0"/>
                            <a:ext cx="1155700" cy="154114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玻璃圆桌桌布</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89535</wp:posOffset>
                  </wp:positionH>
                  <wp:positionV relativeFrom="paragraph">
                    <wp:posOffset>133350</wp:posOffset>
                  </wp:positionV>
                  <wp:extent cx="1251585" cy="1362075"/>
                  <wp:effectExtent l="0" t="0" r="5715" b="9525"/>
                  <wp:wrapNone/>
                  <wp:docPr id="235" name="图片_59"/>
                  <wp:cNvGraphicFramePr/>
                  <a:graphic xmlns:a="http://schemas.openxmlformats.org/drawingml/2006/main">
                    <a:graphicData uri="http://schemas.openxmlformats.org/drawingml/2006/picture">
                      <pic:pic xmlns:pic="http://schemas.openxmlformats.org/drawingml/2006/picture">
                        <pic:nvPicPr>
                          <pic:cNvPr id="235" name="图片_59"/>
                          <pic:cNvPicPr/>
                        </pic:nvPicPr>
                        <pic:blipFill>
                          <a:blip r:embed="rId53"/>
                          <a:stretch>
                            <a:fillRect/>
                          </a:stretch>
                        </pic:blipFill>
                        <pic:spPr>
                          <a:xfrm>
                            <a:off x="0" y="0"/>
                            <a:ext cx="1251585" cy="13620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B17</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铝合金椅子</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167640</wp:posOffset>
                  </wp:positionH>
                  <wp:positionV relativeFrom="paragraph">
                    <wp:posOffset>56515</wp:posOffset>
                  </wp:positionV>
                  <wp:extent cx="1094740" cy="1297305"/>
                  <wp:effectExtent l="0" t="0" r="10160" b="17145"/>
                  <wp:wrapNone/>
                  <wp:docPr id="236" name="图片_57"/>
                  <wp:cNvGraphicFramePr/>
                  <a:graphic xmlns:a="http://schemas.openxmlformats.org/drawingml/2006/main">
                    <a:graphicData uri="http://schemas.openxmlformats.org/drawingml/2006/picture">
                      <pic:pic xmlns:pic="http://schemas.openxmlformats.org/drawingml/2006/picture">
                        <pic:nvPicPr>
                          <pic:cNvPr id="236" name="图片_57"/>
                          <pic:cNvPicPr/>
                        </pic:nvPicPr>
                        <pic:blipFill>
                          <a:blip r:embed="rId54"/>
                          <a:stretch>
                            <a:fillRect/>
                          </a:stretch>
                        </pic:blipFill>
                        <pic:spPr>
                          <a:xfrm>
                            <a:off x="0" y="0"/>
                            <a:ext cx="1094740" cy="129730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白色吧椅</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L45*W39*H60-80</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167640</wp:posOffset>
                  </wp:positionH>
                  <wp:positionV relativeFrom="paragraph">
                    <wp:posOffset>172720</wp:posOffset>
                  </wp:positionV>
                  <wp:extent cx="1094740" cy="1132205"/>
                  <wp:effectExtent l="0" t="0" r="10160" b="10795"/>
                  <wp:wrapNone/>
                  <wp:docPr id="237" name="图片_28824"/>
                  <wp:cNvGraphicFramePr/>
                  <a:graphic xmlns:a="http://schemas.openxmlformats.org/drawingml/2006/main">
                    <a:graphicData uri="http://schemas.openxmlformats.org/drawingml/2006/picture">
                      <pic:pic xmlns:pic="http://schemas.openxmlformats.org/drawingml/2006/picture">
                        <pic:nvPicPr>
                          <pic:cNvPr id="237" name="图片_28824"/>
                          <pic:cNvPicPr/>
                        </pic:nvPicPr>
                        <pic:blipFill>
                          <a:blip r:embed="rId55"/>
                          <a:stretch>
                            <a:fillRect/>
                          </a:stretch>
                        </pic:blipFill>
                        <pic:spPr>
                          <a:xfrm>
                            <a:off x="0" y="0"/>
                            <a:ext cx="1094740" cy="113220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32"/>
                <w:lang w:val="en-US" w:eastAsia="zh-CN" w:bidi="ar"/>
              </w:rPr>
              <w:t>100押金/张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B19</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白色吧椅</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L45*W39*H60-80</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108585</wp:posOffset>
                  </wp:positionH>
                  <wp:positionV relativeFrom="paragraph">
                    <wp:posOffset>104775</wp:posOffset>
                  </wp:positionV>
                  <wp:extent cx="1213485" cy="1295400"/>
                  <wp:effectExtent l="0" t="0" r="5715" b="0"/>
                  <wp:wrapNone/>
                  <wp:docPr id="238" name="图片_85"/>
                  <wp:cNvGraphicFramePr/>
                  <a:graphic xmlns:a="http://schemas.openxmlformats.org/drawingml/2006/main">
                    <a:graphicData uri="http://schemas.openxmlformats.org/drawingml/2006/picture">
                      <pic:pic xmlns:pic="http://schemas.openxmlformats.org/drawingml/2006/picture">
                        <pic:nvPicPr>
                          <pic:cNvPr id="238" name="图片_85"/>
                          <pic:cNvPicPr/>
                        </pic:nvPicPr>
                        <pic:blipFill>
                          <a:blip r:embed="rId56"/>
                          <a:stretch>
                            <a:fillRect/>
                          </a:stretch>
                        </pic:blipFill>
                        <pic:spPr>
                          <a:xfrm>
                            <a:off x="0" y="0"/>
                            <a:ext cx="1213485" cy="129540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32"/>
                <w:lang w:val="en-US" w:eastAsia="zh-CN" w:bidi="ar"/>
              </w:rPr>
              <w:t>100押金/张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B20</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Helvetica Neue" w:hAnsi="Helvetica Neue" w:eastAsia="Helvetica Neue" w:cs="Helvetica Neue"/>
                <w:i w:val="0"/>
                <w:iCs w:val="0"/>
                <w:color w:val="000000"/>
                <w:sz w:val="24"/>
                <w:szCs w:val="24"/>
                <w:u w:val="none"/>
              </w:rPr>
            </w:pPr>
            <w:r>
              <w:rPr>
                <w:rFonts w:hint="default" w:ascii="Helvetica Neue" w:hAnsi="Helvetica Neue" w:eastAsia="Helvetica Neue" w:cs="Helvetica Neue"/>
                <w:i w:val="0"/>
                <w:iCs w:val="0"/>
                <w:color w:val="000000"/>
                <w:kern w:val="0"/>
                <w:sz w:val="24"/>
                <w:szCs w:val="24"/>
                <w:u w:val="none"/>
                <w:lang w:val="en-US" w:eastAsia="zh-CN" w:bidi="ar"/>
              </w:rPr>
              <w:t>黑色</w:t>
            </w:r>
            <w:r>
              <w:rPr>
                <w:rFonts w:hint="default" w:ascii="Helvetica Neue" w:hAnsi="Helvetica Neue" w:eastAsia="Helvetica Neue" w:cs="Helvetica Neue"/>
                <w:i w:val="0"/>
                <w:iCs w:val="0"/>
                <w:color w:val="000000"/>
                <w:kern w:val="0"/>
                <w:sz w:val="24"/>
                <w:szCs w:val="24"/>
                <w:u w:val="none"/>
                <w:lang w:val="en-US" w:eastAsia="zh-CN" w:bidi="ar"/>
              </w:rPr>
              <w:br w:type="textWrapping"/>
            </w:r>
            <w:r>
              <w:rPr>
                <w:rFonts w:hint="default" w:ascii="Helvetica Neue" w:hAnsi="Helvetica Neue" w:eastAsia="Helvetica Neue" w:cs="Helvetica Neue"/>
                <w:i w:val="0"/>
                <w:iCs w:val="0"/>
                <w:color w:val="000000"/>
                <w:kern w:val="0"/>
                <w:sz w:val="24"/>
                <w:szCs w:val="24"/>
                <w:u w:val="none"/>
                <w:lang w:val="en-US" w:eastAsia="zh-CN" w:bidi="ar"/>
              </w:rPr>
              <w:t>束身贵宾椅</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55245</wp:posOffset>
                  </wp:positionH>
                  <wp:positionV relativeFrom="paragraph">
                    <wp:posOffset>133350</wp:posOffset>
                  </wp:positionV>
                  <wp:extent cx="1347470" cy="1239520"/>
                  <wp:effectExtent l="0" t="0" r="5080" b="17780"/>
                  <wp:wrapNone/>
                  <wp:docPr id="239" name="图片_21660"/>
                  <wp:cNvGraphicFramePr/>
                  <a:graphic xmlns:a="http://schemas.openxmlformats.org/drawingml/2006/main">
                    <a:graphicData uri="http://schemas.openxmlformats.org/drawingml/2006/picture">
                      <pic:pic xmlns:pic="http://schemas.openxmlformats.org/drawingml/2006/picture">
                        <pic:nvPicPr>
                          <pic:cNvPr id="239" name="图片_21660"/>
                          <pic:cNvPicPr/>
                        </pic:nvPicPr>
                        <pic:blipFill>
                          <a:blip r:embed="rId57"/>
                          <a:stretch>
                            <a:fillRect/>
                          </a:stretch>
                        </pic:blipFill>
                        <pic:spPr>
                          <a:xfrm>
                            <a:off x="0" y="0"/>
                            <a:ext cx="1347470" cy="123952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Helvetica Neue" w:hAnsi="Helvetica Neue" w:eastAsia="Helvetica Neue" w:cs="Helvetica Neue"/>
                <w:i w:val="0"/>
                <w:iCs w:val="0"/>
                <w:color w:val="000000"/>
                <w:sz w:val="24"/>
                <w:szCs w:val="24"/>
                <w:u w:val="none"/>
              </w:rPr>
            </w:pPr>
            <w:r>
              <w:rPr>
                <w:rFonts w:hint="default" w:ascii="Helvetica Neue" w:hAnsi="Helvetica Neue" w:eastAsia="Helvetica Neue" w:cs="Helvetica Neue"/>
                <w:i w:val="0"/>
                <w:iCs w:val="0"/>
                <w:color w:val="000000"/>
                <w:kern w:val="0"/>
                <w:sz w:val="24"/>
                <w:szCs w:val="24"/>
                <w:u w:val="none"/>
                <w:lang w:val="en-US" w:eastAsia="zh-CN" w:bidi="ar"/>
              </w:rPr>
              <w:t>黄色</w:t>
            </w:r>
            <w:r>
              <w:rPr>
                <w:rFonts w:hint="default" w:ascii="Helvetica Neue" w:hAnsi="Helvetica Neue" w:eastAsia="Helvetica Neue" w:cs="Helvetica Neue"/>
                <w:i w:val="0"/>
                <w:iCs w:val="0"/>
                <w:color w:val="000000"/>
                <w:kern w:val="0"/>
                <w:sz w:val="24"/>
                <w:szCs w:val="24"/>
                <w:u w:val="none"/>
                <w:lang w:val="en-US" w:eastAsia="zh-CN" w:bidi="ar"/>
              </w:rPr>
              <w:br w:type="textWrapping"/>
            </w:r>
            <w:r>
              <w:rPr>
                <w:rFonts w:hint="default" w:ascii="Helvetica Neue" w:hAnsi="Helvetica Neue" w:eastAsia="Helvetica Neue" w:cs="Helvetica Neue"/>
                <w:i w:val="0"/>
                <w:iCs w:val="0"/>
                <w:color w:val="000000"/>
                <w:kern w:val="0"/>
                <w:sz w:val="24"/>
                <w:szCs w:val="24"/>
                <w:u w:val="none"/>
                <w:lang w:val="en-US" w:eastAsia="zh-CN" w:bidi="ar"/>
              </w:rPr>
              <w:t>缎面蝴蝶结</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W8</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54610</wp:posOffset>
                  </wp:positionH>
                  <wp:positionV relativeFrom="paragraph">
                    <wp:posOffset>94615</wp:posOffset>
                  </wp:positionV>
                  <wp:extent cx="1395730" cy="1288415"/>
                  <wp:effectExtent l="0" t="0" r="13970" b="6985"/>
                  <wp:wrapNone/>
                  <wp:docPr id="240" name="图片_15"/>
                  <wp:cNvGraphicFramePr/>
                  <a:graphic xmlns:a="http://schemas.openxmlformats.org/drawingml/2006/main">
                    <a:graphicData uri="http://schemas.openxmlformats.org/drawingml/2006/picture">
                      <pic:pic xmlns:pic="http://schemas.openxmlformats.org/drawingml/2006/picture">
                        <pic:nvPicPr>
                          <pic:cNvPr id="240" name="图片_15"/>
                          <pic:cNvPicPr/>
                        </pic:nvPicPr>
                        <pic:blipFill>
                          <a:blip r:embed="rId58"/>
                          <a:stretch>
                            <a:fillRect/>
                          </a:stretch>
                        </pic:blipFill>
                        <pic:spPr>
                          <a:xfrm>
                            <a:off x="0" y="0"/>
                            <a:ext cx="1395730" cy="128841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B22</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Helvetica Neue" w:hAnsi="Helvetica Neue" w:eastAsia="Helvetica Neue" w:cs="Helvetica Neue"/>
                <w:i w:val="0"/>
                <w:iCs w:val="0"/>
                <w:color w:val="000000"/>
                <w:sz w:val="24"/>
                <w:szCs w:val="24"/>
                <w:u w:val="none"/>
              </w:rPr>
            </w:pPr>
            <w:r>
              <w:rPr>
                <w:rFonts w:hint="default" w:ascii="Helvetica Neue" w:hAnsi="Helvetica Neue" w:eastAsia="Helvetica Neue" w:cs="Helvetica Neue"/>
                <w:i w:val="0"/>
                <w:iCs w:val="0"/>
                <w:color w:val="000000"/>
                <w:kern w:val="0"/>
                <w:sz w:val="24"/>
                <w:szCs w:val="24"/>
                <w:u w:val="none"/>
                <w:lang w:val="en-US" w:eastAsia="zh-CN" w:bidi="ar"/>
              </w:rPr>
              <w:t>蓝色</w:t>
            </w:r>
            <w:r>
              <w:rPr>
                <w:rFonts w:hint="default" w:ascii="Helvetica Neue" w:hAnsi="Helvetica Neue" w:eastAsia="Helvetica Neue" w:cs="Helvetica Neue"/>
                <w:i w:val="0"/>
                <w:iCs w:val="0"/>
                <w:color w:val="000000"/>
                <w:kern w:val="0"/>
                <w:sz w:val="24"/>
                <w:szCs w:val="24"/>
                <w:u w:val="none"/>
                <w:lang w:val="en-US" w:eastAsia="zh-CN" w:bidi="ar"/>
              </w:rPr>
              <w:br w:type="textWrapping"/>
            </w:r>
            <w:r>
              <w:rPr>
                <w:rFonts w:hint="default" w:ascii="Helvetica Neue" w:hAnsi="Helvetica Neue" w:eastAsia="Helvetica Neue" w:cs="Helvetica Neue"/>
                <w:i w:val="0"/>
                <w:iCs w:val="0"/>
                <w:color w:val="000000"/>
                <w:kern w:val="0"/>
                <w:sz w:val="24"/>
                <w:szCs w:val="24"/>
                <w:u w:val="none"/>
                <w:lang w:val="en-US" w:eastAsia="zh-CN" w:bidi="ar"/>
              </w:rPr>
              <w:t>缎面蝴蝶结</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W8</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115570</wp:posOffset>
                  </wp:positionH>
                  <wp:positionV relativeFrom="paragraph">
                    <wp:posOffset>113665</wp:posOffset>
                  </wp:positionV>
                  <wp:extent cx="1198880" cy="1238885"/>
                  <wp:effectExtent l="0" t="0" r="1270" b="18415"/>
                  <wp:wrapNone/>
                  <wp:docPr id="241" name="图片_18_SpCnt_1"/>
                  <wp:cNvGraphicFramePr/>
                  <a:graphic xmlns:a="http://schemas.openxmlformats.org/drawingml/2006/main">
                    <a:graphicData uri="http://schemas.openxmlformats.org/drawingml/2006/picture">
                      <pic:pic xmlns:pic="http://schemas.openxmlformats.org/drawingml/2006/picture">
                        <pic:nvPicPr>
                          <pic:cNvPr id="241" name="图片_18_SpCnt_1"/>
                          <pic:cNvPicPr/>
                        </pic:nvPicPr>
                        <pic:blipFill>
                          <a:blip r:embed="rId59"/>
                          <a:stretch>
                            <a:fillRect/>
                          </a:stretch>
                        </pic:blipFill>
                        <pic:spPr>
                          <a:xfrm>
                            <a:off x="0" y="0"/>
                            <a:ext cx="1198880" cy="123888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B23</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Helvetica Neue" w:hAnsi="Helvetica Neue" w:eastAsia="Helvetica Neue" w:cs="Helvetica Neue"/>
                <w:i w:val="0"/>
                <w:iCs w:val="0"/>
                <w:color w:val="000000"/>
                <w:sz w:val="24"/>
                <w:szCs w:val="24"/>
                <w:u w:val="none"/>
              </w:rPr>
            </w:pPr>
            <w:r>
              <w:rPr>
                <w:rFonts w:hint="default" w:ascii="Helvetica Neue" w:hAnsi="Helvetica Neue" w:eastAsia="Helvetica Neue" w:cs="Helvetica Neue"/>
                <w:i w:val="0"/>
                <w:iCs w:val="0"/>
                <w:color w:val="000000"/>
                <w:kern w:val="0"/>
                <w:sz w:val="24"/>
                <w:szCs w:val="24"/>
                <w:u w:val="none"/>
                <w:lang w:val="en-US" w:eastAsia="zh-CN" w:bidi="ar"/>
              </w:rPr>
              <w:t>白色</w:t>
            </w:r>
            <w:r>
              <w:rPr>
                <w:rFonts w:hint="default" w:ascii="Helvetica Neue" w:hAnsi="Helvetica Neue" w:eastAsia="Helvetica Neue" w:cs="Helvetica Neue"/>
                <w:i w:val="0"/>
                <w:iCs w:val="0"/>
                <w:color w:val="000000"/>
                <w:kern w:val="0"/>
                <w:sz w:val="24"/>
                <w:szCs w:val="24"/>
                <w:u w:val="none"/>
                <w:lang w:val="en-US" w:eastAsia="zh-CN" w:bidi="ar"/>
              </w:rPr>
              <w:br w:type="textWrapping"/>
            </w:r>
            <w:r>
              <w:rPr>
                <w:rFonts w:hint="default" w:ascii="Helvetica Neue" w:hAnsi="Helvetica Neue" w:eastAsia="Helvetica Neue" w:cs="Helvetica Neue"/>
                <w:i w:val="0"/>
                <w:iCs w:val="0"/>
                <w:color w:val="000000"/>
                <w:kern w:val="0"/>
                <w:sz w:val="24"/>
                <w:szCs w:val="24"/>
                <w:u w:val="none"/>
                <w:lang w:val="en-US" w:eastAsia="zh-CN" w:bidi="ar"/>
              </w:rPr>
              <w:t>束身贵宾椅</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W8</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212725</wp:posOffset>
                  </wp:positionH>
                  <wp:positionV relativeFrom="paragraph">
                    <wp:posOffset>94615</wp:posOffset>
                  </wp:positionV>
                  <wp:extent cx="1005205" cy="1720850"/>
                  <wp:effectExtent l="0" t="0" r="4445" b="12700"/>
                  <wp:wrapNone/>
                  <wp:docPr id="242" name="图片_58"/>
                  <wp:cNvGraphicFramePr/>
                  <a:graphic xmlns:a="http://schemas.openxmlformats.org/drawingml/2006/main">
                    <a:graphicData uri="http://schemas.openxmlformats.org/drawingml/2006/picture">
                      <pic:pic xmlns:pic="http://schemas.openxmlformats.org/drawingml/2006/picture">
                        <pic:nvPicPr>
                          <pic:cNvPr id="242" name="图片_58"/>
                          <pic:cNvPicPr/>
                        </pic:nvPicPr>
                        <pic:blipFill>
                          <a:blip r:embed="rId60"/>
                          <a:stretch>
                            <a:fillRect/>
                          </a:stretch>
                        </pic:blipFill>
                        <pic:spPr>
                          <a:xfrm>
                            <a:off x="0" y="0"/>
                            <a:ext cx="1005205" cy="172085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折叠长桌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长1.2m宽0.6m高0.75m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-26035</wp:posOffset>
                  </wp:positionH>
                  <wp:positionV relativeFrom="paragraph">
                    <wp:posOffset>62230</wp:posOffset>
                  </wp:positionV>
                  <wp:extent cx="1475105" cy="1109345"/>
                  <wp:effectExtent l="0" t="0" r="10795" b="14605"/>
                  <wp:wrapNone/>
                  <wp:docPr id="243" name="图片_75"/>
                  <wp:cNvGraphicFramePr/>
                  <a:graphic xmlns:a="http://schemas.openxmlformats.org/drawingml/2006/main">
                    <a:graphicData uri="http://schemas.openxmlformats.org/drawingml/2006/picture">
                      <pic:pic xmlns:pic="http://schemas.openxmlformats.org/drawingml/2006/picture">
                        <pic:nvPicPr>
                          <pic:cNvPr id="243" name="图片_75"/>
                          <pic:cNvPicPr/>
                        </pic:nvPicPr>
                        <pic:blipFill>
                          <a:blip r:embed="rId61"/>
                          <a:stretch>
                            <a:fillRect/>
                          </a:stretch>
                        </pic:blipFill>
                        <pic:spPr>
                          <a:xfrm>
                            <a:off x="0" y="0"/>
                            <a:ext cx="1475105" cy="110934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折叠长桌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长1.8m宽0.6m高0.75m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77470</wp:posOffset>
                  </wp:positionH>
                  <wp:positionV relativeFrom="paragraph">
                    <wp:posOffset>76200</wp:posOffset>
                  </wp:positionV>
                  <wp:extent cx="1275080" cy="1109345"/>
                  <wp:effectExtent l="0" t="0" r="1270" b="14605"/>
                  <wp:wrapNone/>
                  <wp:docPr id="244" name="图片_76"/>
                  <wp:cNvGraphicFramePr/>
                  <a:graphic xmlns:a="http://schemas.openxmlformats.org/drawingml/2006/main">
                    <a:graphicData uri="http://schemas.openxmlformats.org/drawingml/2006/picture">
                      <pic:pic xmlns:pic="http://schemas.openxmlformats.org/drawingml/2006/picture">
                        <pic:nvPicPr>
                          <pic:cNvPr id="244" name="图片_76"/>
                          <pic:cNvPicPr/>
                        </pic:nvPicPr>
                        <pic:blipFill>
                          <a:blip r:embed="rId62"/>
                          <a:stretch>
                            <a:fillRect/>
                          </a:stretch>
                        </pic:blipFill>
                        <pic:spPr>
                          <a:xfrm>
                            <a:off x="0" y="0"/>
                            <a:ext cx="1275080" cy="110934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条桌：白色+围边台布  </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长1.2m宽0.6m高0.75m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60325</wp:posOffset>
                  </wp:positionH>
                  <wp:positionV relativeFrom="paragraph">
                    <wp:posOffset>155575</wp:posOffset>
                  </wp:positionV>
                  <wp:extent cx="1310005" cy="992505"/>
                  <wp:effectExtent l="0" t="0" r="4445" b="17145"/>
                  <wp:wrapNone/>
                  <wp:docPr id="245" name="图片_60"/>
                  <wp:cNvGraphicFramePr/>
                  <a:graphic xmlns:a="http://schemas.openxmlformats.org/drawingml/2006/main">
                    <a:graphicData uri="http://schemas.openxmlformats.org/drawingml/2006/picture">
                      <pic:pic xmlns:pic="http://schemas.openxmlformats.org/drawingml/2006/picture">
                        <pic:nvPicPr>
                          <pic:cNvPr id="245" name="图片_60"/>
                          <pic:cNvPicPr/>
                        </pic:nvPicPr>
                        <pic:blipFill>
                          <a:blip r:embed="rId63"/>
                          <a:stretch>
                            <a:fillRect/>
                          </a:stretch>
                        </pic:blipFill>
                        <pic:spPr>
                          <a:xfrm>
                            <a:off x="0" y="0"/>
                            <a:ext cx="1310005" cy="99250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32"/>
                <w:lang w:val="en-US" w:eastAsia="zh-CN" w:bidi="ar"/>
              </w:rPr>
              <w:t>押金100元/张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B27</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条桌：白色+围边台布  </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长1.8m宽0.6m高0.75m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60325</wp:posOffset>
                  </wp:positionH>
                  <wp:positionV relativeFrom="paragraph">
                    <wp:posOffset>155575</wp:posOffset>
                  </wp:positionV>
                  <wp:extent cx="1310005" cy="992505"/>
                  <wp:effectExtent l="0" t="0" r="4445" b="17145"/>
                  <wp:wrapNone/>
                  <wp:docPr id="246" name="图片_60_SpCnt_1"/>
                  <wp:cNvGraphicFramePr/>
                  <a:graphic xmlns:a="http://schemas.openxmlformats.org/drawingml/2006/main">
                    <a:graphicData uri="http://schemas.openxmlformats.org/drawingml/2006/picture">
                      <pic:pic xmlns:pic="http://schemas.openxmlformats.org/drawingml/2006/picture">
                        <pic:nvPicPr>
                          <pic:cNvPr id="246" name="图片_60_SpCnt_1"/>
                          <pic:cNvPicPr/>
                        </pic:nvPicPr>
                        <pic:blipFill>
                          <a:blip r:embed="rId63"/>
                          <a:stretch>
                            <a:fillRect/>
                          </a:stretch>
                        </pic:blipFill>
                        <pic:spPr>
                          <a:xfrm>
                            <a:off x="0" y="0"/>
                            <a:ext cx="1310005" cy="99250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32"/>
                <w:lang w:val="en-US" w:eastAsia="zh-CN" w:bidi="ar"/>
              </w:rPr>
              <w:t>押金100元/张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铝合金接待桌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97.4*47.4*H76</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59690</wp:posOffset>
                  </wp:positionH>
                  <wp:positionV relativeFrom="paragraph">
                    <wp:posOffset>68580</wp:posOffset>
                  </wp:positionV>
                  <wp:extent cx="1310640" cy="1160145"/>
                  <wp:effectExtent l="0" t="0" r="3810" b="1905"/>
                  <wp:wrapNone/>
                  <wp:docPr id="247" name="图片_9"/>
                  <wp:cNvGraphicFramePr/>
                  <a:graphic xmlns:a="http://schemas.openxmlformats.org/drawingml/2006/main">
                    <a:graphicData uri="http://schemas.openxmlformats.org/drawingml/2006/picture">
                      <pic:pic xmlns:pic="http://schemas.openxmlformats.org/drawingml/2006/picture">
                        <pic:nvPicPr>
                          <pic:cNvPr id="247" name="图片_9"/>
                          <pic:cNvPicPr/>
                        </pic:nvPicPr>
                        <pic:blipFill>
                          <a:blip r:embed="rId64"/>
                          <a:stretch>
                            <a:fillRect/>
                          </a:stretch>
                        </pic:blipFill>
                        <pic:spPr>
                          <a:xfrm>
                            <a:off x="0" y="0"/>
                            <a:ext cx="1310640" cy="116014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C、电视机类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42寸液晶电视（不含支架，支架租金为100元/展期）</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186055</wp:posOffset>
                  </wp:positionH>
                  <wp:positionV relativeFrom="paragraph">
                    <wp:posOffset>88900</wp:posOffset>
                  </wp:positionV>
                  <wp:extent cx="1058545" cy="1366520"/>
                  <wp:effectExtent l="0" t="0" r="8255" b="5080"/>
                  <wp:wrapNone/>
                  <wp:docPr id="248" name="图片_78"/>
                  <wp:cNvGraphicFramePr/>
                  <a:graphic xmlns:a="http://schemas.openxmlformats.org/drawingml/2006/main">
                    <a:graphicData uri="http://schemas.openxmlformats.org/drawingml/2006/picture">
                      <pic:pic xmlns:pic="http://schemas.openxmlformats.org/drawingml/2006/picture">
                        <pic:nvPicPr>
                          <pic:cNvPr id="248" name="图片_78"/>
                          <pic:cNvPicPr/>
                        </pic:nvPicPr>
                        <pic:blipFill>
                          <a:blip r:embed="rId65"/>
                          <a:stretch>
                            <a:fillRect/>
                          </a:stretch>
                        </pic:blipFill>
                        <pic:spPr>
                          <a:xfrm>
                            <a:off x="0" y="0"/>
                            <a:ext cx="1058545" cy="136652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48寸电视（不含支架，支架租金为100元/展期）</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186055</wp:posOffset>
                  </wp:positionH>
                  <wp:positionV relativeFrom="paragraph">
                    <wp:posOffset>107950</wp:posOffset>
                  </wp:positionV>
                  <wp:extent cx="1058545" cy="1366520"/>
                  <wp:effectExtent l="0" t="0" r="8255" b="5080"/>
                  <wp:wrapNone/>
                  <wp:docPr id="249" name="图片_79"/>
                  <wp:cNvGraphicFramePr/>
                  <a:graphic xmlns:a="http://schemas.openxmlformats.org/drawingml/2006/main">
                    <a:graphicData uri="http://schemas.openxmlformats.org/drawingml/2006/picture">
                      <pic:pic xmlns:pic="http://schemas.openxmlformats.org/drawingml/2006/picture">
                        <pic:nvPicPr>
                          <pic:cNvPr id="249" name="图片_79"/>
                          <pic:cNvPicPr/>
                        </pic:nvPicPr>
                        <pic:blipFill>
                          <a:blip r:embed="rId65"/>
                          <a:stretch>
                            <a:fillRect/>
                          </a:stretch>
                        </pic:blipFill>
                        <pic:spPr>
                          <a:xfrm>
                            <a:off x="0" y="0"/>
                            <a:ext cx="1058545" cy="136652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50寸液晶电视（不含支架，支架租金为100元/展期）</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147955</wp:posOffset>
                  </wp:positionH>
                  <wp:positionV relativeFrom="paragraph">
                    <wp:posOffset>66675</wp:posOffset>
                  </wp:positionV>
                  <wp:extent cx="1134110" cy="1464310"/>
                  <wp:effectExtent l="0" t="0" r="8890" b="2540"/>
                  <wp:wrapNone/>
                  <wp:docPr id="250" name="图片_18_SpCnt_2"/>
                  <wp:cNvGraphicFramePr/>
                  <a:graphic xmlns:a="http://schemas.openxmlformats.org/drawingml/2006/main">
                    <a:graphicData uri="http://schemas.openxmlformats.org/drawingml/2006/picture">
                      <pic:pic xmlns:pic="http://schemas.openxmlformats.org/drawingml/2006/picture">
                        <pic:nvPicPr>
                          <pic:cNvPr id="250" name="图片_18_SpCnt_2"/>
                          <pic:cNvPicPr/>
                        </pic:nvPicPr>
                        <pic:blipFill>
                          <a:blip r:embed="rId66"/>
                          <a:stretch>
                            <a:fillRect/>
                          </a:stretch>
                        </pic:blipFill>
                        <pic:spPr>
                          <a:xfrm>
                            <a:off x="0" y="0"/>
                            <a:ext cx="1134110" cy="146431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55寸电视（不含支架，支架租金为100元/展期）</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186055</wp:posOffset>
                  </wp:positionH>
                  <wp:positionV relativeFrom="paragraph">
                    <wp:posOffset>53975</wp:posOffset>
                  </wp:positionV>
                  <wp:extent cx="1058545" cy="1366520"/>
                  <wp:effectExtent l="0" t="0" r="8255" b="5080"/>
                  <wp:wrapNone/>
                  <wp:docPr id="251" name="图片_19_SpCnt_1"/>
                  <wp:cNvGraphicFramePr/>
                  <a:graphic xmlns:a="http://schemas.openxmlformats.org/drawingml/2006/main">
                    <a:graphicData uri="http://schemas.openxmlformats.org/drawingml/2006/picture">
                      <pic:pic xmlns:pic="http://schemas.openxmlformats.org/drawingml/2006/picture">
                        <pic:nvPicPr>
                          <pic:cNvPr id="251" name="图片_19_SpCnt_1"/>
                          <pic:cNvPicPr/>
                        </pic:nvPicPr>
                        <pic:blipFill>
                          <a:blip r:embed="rId65"/>
                          <a:stretch>
                            <a:fillRect/>
                          </a:stretch>
                        </pic:blipFill>
                        <pic:spPr>
                          <a:xfrm>
                            <a:off x="0" y="0"/>
                            <a:ext cx="1058545" cy="136652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60寸液晶电视（不含支架，支架租金为100元/展期）</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144145</wp:posOffset>
                  </wp:positionH>
                  <wp:positionV relativeFrom="paragraph">
                    <wp:posOffset>47625</wp:posOffset>
                  </wp:positionV>
                  <wp:extent cx="1141730" cy="1513205"/>
                  <wp:effectExtent l="0" t="0" r="1270" b="10795"/>
                  <wp:wrapNone/>
                  <wp:docPr id="252" name="图片_21"/>
                  <wp:cNvGraphicFramePr/>
                  <a:graphic xmlns:a="http://schemas.openxmlformats.org/drawingml/2006/main">
                    <a:graphicData uri="http://schemas.openxmlformats.org/drawingml/2006/picture">
                      <pic:pic xmlns:pic="http://schemas.openxmlformats.org/drawingml/2006/picture">
                        <pic:nvPicPr>
                          <pic:cNvPr id="252" name="图片_21"/>
                          <pic:cNvPicPr/>
                        </pic:nvPicPr>
                        <pic:blipFill>
                          <a:blip r:embed="rId67"/>
                          <a:stretch>
                            <a:fillRect/>
                          </a:stretch>
                        </pic:blipFill>
                        <pic:spPr>
                          <a:xfrm>
                            <a:off x="0" y="0"/>
                            <a:ext cx="1141730" cy="151320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65寸电视（不含支架，支架租金为100元/展期）</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140335</wp:posOffset>
                  </wp:positionH>
                  <wp:positionV relativeFrom="paragraph">
                    <wp:posOffset>38100</wp:posOffset>
                  </wp:positionV>
                  <wp:extent cx="1149350" cy="1513205"/>
                  <wp:effectExtent l="0" t="0" r="12700" b="10795"/>
                  <wp:wrapNone/>
                  <wp:docPr id="253" name="图片_22"/>
                  <wp:cNvGraphicFramePr/>
                  <a:graphic xmlns:a="http://schemas.openxmlformats.org/drawingml/2006/main">
                    <a:graphicData uri="http://schemas.openxmlformats.org/drawingml/2006/picture">
                      <pic:pic xmlns:pic="http://schemas.openxmlformats.org/drawingml/2006/picture">
                        <pic:nvPicPr>
                          <pic:cNvPr id="253" name="图片_22"/>
                          <pic:cNvPicPr/>
                        </pic:nvPicPr>
                        <pic:blipFill>
                          <a:blip r:embed="rId68"/>
                          <a:stretch>
                            <a:fillRect/>
                          </a:stretch>
                        </pic:blipFill>
                        <pic:spPr>
                          <a:xfrm>
                            <a:off x="0" y="0"/>
                            <a:ext cx="1149350" cy="151320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C07</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84寸电视（不含支架，支架租金为100元/展期）</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53340</wp:posOffset>
                  </wp:positionH>
                  <wp:positionV relativeFrom="paragraph">
                    <wp:posOffset>146050</wp:posOffset>
                  </wp:positionV>
                  <wp:extent cx="1408430" cy="1301115"/>
                  <wp:effectExtent l="0" t="0" r="1270" b="13335"/>
                  <wp:wrapNone/>
                  <wp:docPr id="254" name="图片_76_SpCnt_1"/>
                  <wp:cNvGraphicFramePr/>
                  <a:graphic xmlns:a="http://schemas.openxmlformats.org/drawingml/2006/main">
                    <a:graphicData uri="http://schemas.openxmlformats.org/drawingml/2006/picture">
                      <pic:pic xmlns:pic="http://schemas.openxmlformats.org/drawingml/2006/picture">
                        <pic:nvPicPr>
                          <pic:cNvPr id="254" name="图片_76_SpCnt_1"/>
                          <pic:cNvPicPr/>
                        </pic:nvPicPr>
                        <pic:blipFill>
                          <a:blip r:embed="rId69"/>
                          <a:stretch>
                            <a:fillRect/>
                          </a:stretch>
                        </pic:blipFill>
                        <pic:spPr>
                          <a:xfrm>
                            <a:off x="0" y="0"/>
                            <a:ext cx="1408430" cy="130111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电视支架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271145</wp:posOffset>
                  </wp:positionH>
                  <wp:positionV relativeFrom="paragraph">
                    <wp:posOffset>66675</wp:posOffset>
                  </wp:positionV>
                  <wp:extent cx="930910" cy="1671320"/>
                  <wp:effectExtent l="0" t="0" r="2540" b="5080"/>
                  <wp:wrapNone/>
                  <wp:docPr id="255" name="图片_71"/>
                  <wp:cNvGraphicFramePr/>
                  <a:graphic xmlns:a="http://schemas.openxmlformats.org/drawingml/2006/main">
                    <a:graphicData uri="http://schemas.openxmlformats.org/drawingml/2006/picture">
                      <pic:pic xmlns:pic="http://schemas.openxmlformats.org/drawingml/2006/picture">
                        <pic:nvPicPr>
                          <pic:cNvPr id="255" name="图片_71"/>
                          <pic:cNvPicPr/>
                        </pic:nvPicPr>
                        <pic:blipFill>
                          <a:blip r:embed="rId70"/>
                          <a:stretch>
                            <a:fillRect/>
                          </a:stretch>
                        </pic:blipFill>
                        <pic:spPr>
                          <a:xfrm>
                            <a:off x="0" y="0"/>
                            <a:ext cx="930910" cy="167132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C09</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55寸立式广告机</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93345</wp:posOffset>
                  </wp:positionH>
                  <wp:positionV relativeFrom="paragraph">
                    <wp:posOffset>187325</wp:posOffset>
                  </wp:positionV>
                  <wp:extent cx="1243330" cy="1470660"/>
                  <wp:effectExtent l="0" t="0" r="13970" b="15240"/>
                  <wp:wrapNone/>
                  <wp:docPr id="256" name="图片_77"/>
                  <wp:cNvGraphicFramePr/>
                  <a:graphic xmlns:a="http://schemas.openxmlformats.org/drawingml/2006/main">
                    <a:graphicData uri="http://schemas.openxmlformats.org/drawingml/2006/picture">
                      <pic:pic xmlns:pic="http://schemas.openxmlformats.org/drawingml/2006/picture">
                        <pic:nvPicPr>
                          <pic:cNvPr id="256" name="图片_77"/>
                          <pic:cNvPicPr/>
                        </pic:nvPicPr>
                        <pic:blipFill>
                          <a:blip r:embed="rId71"/>
                          <a:stretch>
                            <a:fillRect/>
                          </a:stretch>
                        </pic:blipFill>
                        <pic:spPr>
                          <a:xfrm>
                            <a:off x="0" y="0"/>
                            <a:ext cx="1243330" cy="147066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C10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55寸触摸一体机</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48260</wp:posOffset>
                  </wp:positionH>
                  <wp:positionV relativeFrom="paragraph">
                    <wp:posOffset>168275</wp:posOffset>
                  </wp:positionV>
                  <wp:extent cx="1495425" cy="1390015"/>
                  <wp:effectExtent l="0" t="0" r="9525" b="635"/>
                  <wp:wrapNone/>
                  <wp:docPr id="257" name="图片_78_SpCnt_1"/>
                  <wp:cNvGraphicFramePr/>
                  <a:graphic xmlns:a="http://schemas.openxmlformats.org/drawingml/2006/main">
                    <a:graphicData uri="http://schemas.openxmlformats.org/drawingml/2006/picture">
                      <pic:pic xmlns:pic="http://schemas.openxmlformats.org/drawingml/2006/picture">
                        <pic:nvPicPr>
                          <pic:cNvPr id="257" name="图片_78_SpCnt_1"/>
                          <pic:cNvPicPr/>
                        </pic:nvPicPr>
                        <pic:blipFill>
                          <a:blip r:embed="rId72"/>
                          <a:stretch>
                            <a:fillRect/>
                          </a:stretch>
                        </pic:blipFill>
                        <pic:spPr>
                          <a:xfrm>
                            <a:off x="0" y="0"/>
                            <a:ext cx="1495425" cy="139001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押金1000/台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9"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D、沙发、吧桌类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D01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四人组合沙发（含茶几）</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55880</wp:posOffset>
                  </wp:positionH>
                  <wp:positionV relativeFrom="paragraph">
                    <wp:posOffset>133350</wp:posOffset>
                  </wp:positionV>
                  <wp:extent cx="1393825" cy="985520"/>
                  <wp:effectExtent l="0" t="0" r="15875" b="5080"/>
                  <wp:wrapNone/>
                  <wp:docPr id="258" name="图片_72"/>
                  <wp:cNvGraphicFramePr/>
                  <a:graphic xmlns:a="http://schemas.openxmlformats.org/drawingml/2006/main">
                    <a:graphicData uri="http://schemas.openxmlformats.org/drawingml/2006/picture">
                      <pic:pic xmlns:pic="http://schemas.openxmlformats.org/drawingml/2006/picture">
                        <pic:nvPicPr>
                          <pic:cNvPr id="258" name="图片_72"/>
                          <pic:cNvPicPr/>
                        </pic:nvPicPr>
                        <pic:blipFill>
                          <a:blip r:embed="rId73"/>
                          <a:stretch>
                            <a:fillRect/>
                          </a:stretch>
                        </pic:blipFill>
                        <pic:spPr>
                          <a:xfrm>
                            <a:off x="0" y="0"/>
                            <a:ext cx="1393825" cy="98552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D02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白皮双人沙发</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145*W70*H76</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80010</wp:posOffset>
                  </wp:positionH>
                  <wp:positionV relativeFrom="paragraph">
                    <wp:posOffset>152400</wp:posOffset>
                  </wp:positionV>
                  <wp:extent cx="1270635" cy="1019175"/>
                  <wp:effectExtent l="0" t="0" r="5715" b="9525"/>
                  <wp:wrapNone/>
                  <wp:docPr id="259" name="Picture_2102"/>
                  <wp:cNvGraphicFramePr/>
                  <a:graphic xmlns:a="http://schemas.openxmlformats.org/drawingml/2006/main">
                    <a:graphicData uri="http://schemas.openxmlformats.org/drawingml/2006/picture">
                      <pic:pic xmlns:pic="http://schemas.openxmlformats.org/drawingml/2006/picture">
                        <pic:nvPicPr>
                          <pic:cNvPr id="259" name="Picture_2102"/>
                          <pic:cNvPicPr/>
                        </pic:nvPicPr>
                        <pic:blipFill>
                          <a:blip r:embed="rId74"/>
                          <a:stretch>
                            <a:fillRect/>
                          </a:stretch>
                        </pic:blipFill>
                        <pic:spPr>
                          <a:xfrm>
                            <a:off x="0" y="0"/>
                            <a:ext cx="1270635" cy="10191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FF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D03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白皮（黑皮） 北欧单人 沙发</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L80*W70*H76</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172085</wp:posOffset>
                  </wp:positionH>
                  <wp:positionV relativeFrom="paragraph">
                    <wp:posOffset>133350</wp:posOffset>
                  </wp:positionV>
                  <wp:extent cx="1085850" cy="1141095"/>
                  <wp:effectExtent l="0" t="0" r="0" b="1905"/>
                  <wp:wrapNone/>
                  <wp:docPr id="260" name="图片_104"/>
                  <wp:cNvGraphicFramePr/>
                  <a:graphic xmlns:a="http://schemas.openxmlformats.org/drawingml/2006/main">
                    <a:graphicData uri="http://schemas.openxmlformats.org/drawingml/2006/picture">
                      <pic:pic xmlns:pic="http://schemas.openxmlformats.org/drawingml/2006/picture">
                        <pic:nvPicPr>
                          <pic:cNvPr id="260" name="图片_104"/>
                          <pic:cNvPicPr/>
                        </pic:nvPicPr>
                        <pic:blipFill>
                          <a:blip r:embed="rId75"/>
                          <a:stretch>
                            <a:fillRect/>
                          </a:stretch>
                        </pic:blipFill>
                        <pic:spPr>
                          <a:xfrm>
                            <a:off x="0" y="0"/>
                            <a:ext cx="1085850" cy="114109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D04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白皮 （黑皮）方形单人 沙</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L50*W50*H45</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177165</wp:posOffset>
                  </wp:positionH>
                  <wp:positionV relativeFrom="paragraph">
                    <wp:posOffset>85725</wp:posOffset>
                  </wp:positionV>
                  <wp:extent cx="1076325" cy="1141095"/>
                  <wp:effectExtent l="0" t="0" r="9525" b="1905"/>
                  <wp:wrapNone/>
                  <wp:docPr id="261" name="图片_105"/>
                  <wp:cNvGraphicFramePr/>
                  <a:graphic xmlns:a="http://schemas.openxmlformats.org/drawingml/2006/main">
                    <a:graphicData uri="http://schemas.openxmlformats.org/drawingml/2006/picture">
                      <pic:pic xmlns:pic="http://schemas.openxmlformats.org/drawingml/2006/picture">
                        <pic:nvPicPr>
                          <pic:cNvPr id="261" name="图片_105"/>
                          <pic:cNvPicPr/>
                        </pic:nvPicPr>
                        <pic:blipFill>
                          <a:blip r:embed="rId76"/>
                          <a:stretch>
                            <a:fillRect/>
                          </a:stretch>
                        </pic:blipFill>
                        <pic:spPr>
                          <a:xfrm>
                            <a:off x="0" y="0"/>
                            <a:ext cx="1076325" cy="114109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D05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七彩荧光吧桌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D60*H110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86995</wp:posOffset>
                  </wp:positionH>
                  <wp:positionV relativeFrom="paragraph">
                    <wp:posOffset>123825</wp:posOffset>
                  </wp:positionV>
                  <wp:extent cx="1256030" cy="800735"/>
                  <wp:effectExtent l="0" t="0" r="1270" b="18415"/>
                  <wp:wrapNone/>
                  <wp:docPr id="262" name="图片_111"/>
                  <wp:cNvGraphicFramePr/>
                  <a:graphic xmlns:a="http://schemas.openxmlformats.org/drawingml/2006/main">
                    <a:graphicData uri="http://schemas.openxmlformats.org/drawingml/2006/picture">
                      <pic:pic xmlns:pic="http://schemas.openxmlformats.org/drawingml/2006/picture">
                        <pic:nvPicPr>
                          <pic:cNvPr id="262" name="图片_111"/>
                          <pic:cNvPicPr/>
                        </pic:nvPicPr>
                        <pic:blipFill>
                          <a:blip r:embed="rId77"/>
                          <a:stretch>
                            <a:fillRect/>
                          </a:stretch>
                        </pic:blipFill>
                        <pic:spPr>
                          <a:xfrm>
                            <a:off x="0" y="0"/>
                            <a:ext cx="1256030" cy="80073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D06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白方茶几</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L60*W60*H45</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106045</wp:posOffset>
                  </wp:positionH>
                  <wp:positionV relativeFrom="paragraph">
                    <wp:posOffset>161925</wp:posOffset>
                  </wp:positionV>
                  <wp:extent cx="1218565" cy="1099185"/>
                  <wp:effectExtent l="0" t="0" r="635" b="5715"/>
                  <wp:wrapNone/>
                  <wp:docPr id="263" name="图片_112"/>
                  <wp:cNvGraphicFramePr/>
                  <a:graphic xmlns:a="http://schemas.openxmlformats.org/drawingml/2006/main">
                    <a:graphicData uri="http://schemas.openxmlformats.org/drawingml/2006/picture">
                      <pic:pic xmlns:pic="http://schemas.openxmlformats.org/drawingml/2006/picture">
                        <pic:nvPicPr>
                          <pic:cNvPr id="263" name="图片_112"/>
                          <pic:cNvPicPr/>
                        </pic:nvPicPr>
                        <pic:blipFill>
                          <a:blip r:embed="rId78"/>
                          <a:stretch>
                            <a:fillRect/>
                          </a:stretch>
                        </pic:blipFill>
                        <pic:spPr>
                          <a:xfrm>
                            <a:off x="0" y="0"/>
                            <a:ext cx="1218565" cy="109918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D07</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黑方茶几</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L60*W60*H45</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109855</wp:posOffset>
                  </wp:positionH>
                  <wp:positionV relativeFrom="paragraph">
                    <wp:posOffset>142875</wp:posOffset>
                  </wp:positionV>
                  <wp:extent cx="1210945" cy="1130935"/>
                  <wp:effectExtent l="0" t="0" r="8255" b="12065"/>
                  <wp:wrapNone/>
                  <wp:docPr id="264" name="图片_113"/>
                  <wp:cNvGraphicFramePr/>
                  <a:graphic xmlns:a="http://schemas.openxmlformats.org/drawingml/2006/main">
                    <a:graphicData uri="http://schemas.openxmlformats.org/drawingml/2006/picture">
                      <pic:pic xmlns:pic="http://schemas.openxmlformats.org/drawingml/2006/picture">
                        <pic:nvPicPr>
                          <pic:cNvPr id="264" name="图片_113"/>
                          <pic:cNvPicPr/>
                        </pic:nvPicPr>
                        <pic:blipFill>
                          <a:blip r:embed="rId79"/>
                          <a:stretch>
                            <a:fillRect/>
                          </a:stretch>
                        </pic:blipFill>
                        <pic:spPr>
                          <a:xfrm>
                            <a:off x="0" y="0"/>
                            <a:ext cx="1210945" cy="113093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D08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白色束身吧桌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D60*H110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272415</wp:posOffset>
                  </wp:positionH>
                  <wp:positionV relativeFrom="paragraph">
                    <wp:posOffset>114300</wp:posOffset>
                  </wp:positionV>
                  <wp:extent cx="885190" cy="1209675"/>
                  <wp:effectExtent l="0" t="0" r="10160" b="9525"/>
                  <wp:wrapNone/>
                  <wp:docPr id="265" name="图片_114"/>
                  <wp:cNvGraphicFramePr/>
                  <a:graphic xmlns:a="http://schemas.openxmlformats.org/drawingml/2006/main">
                    <a:graphicData uri="http://schemas.openxmlformats.org/drawingml/2006/picture">
                      <pic:pic xmlns:pic="http://schemas.openxmlformats.org/drawingml/2006/picture">
                        <pic:nvPicPr>
                          <pic:cNvPr id="265" name="图片_114"/>
                          <pic:cNvPicPr/>
                        </pic:nvPicPr>
                        <pic:blipFill>
                          <a:blip r:embed="rId80"/>
                          <a:stretch>
                            <a:fillRect/>
                          </a:stretch>
                        </pic:blipFill>
                        <pic:spPr>
                          <a:xfrm>
                            <a:off x="0" y="0"/>
                            <a:ext cx="885190" cy="12096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D09</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黑色束身吧桌</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D60*H110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229235</wp:posOffset>
                  </wp:positionH>
                  <wp:positionV relativeFrom="paragraph">
                    <wp:posOffset>95250</wp:posOffset>
                  </wp:positionV>
                  <wp:extent cx="971550" cy="1412875"/>
                  <wp:effectExtent l="0" t="0" r="0" b="15875"/>
                  <wp:wrapNone/>
                  <wp:docPr id="266" name="图片_115"/>
                  <wp:cNvGraphicFramePr/>
                  <a:graphic xmlns:a="http://schemas.openxmlformats.org/drawingml/2006/main">
                    <a:graphicData uri="http://schemas.openxmlformats.org/drawingml/2006/picture">
                      <pic:pic xmlns:pic="http://schemas.openxmlformats.org/drawingml/2006/picture">
                        <pic:nvPicPr>
                          <pic:cNvPr id="266" name="图片_115"/>
                          <pic:cNvPicPr/>
                        </pic:nvPicPr>
                        <pic:blipFill>
                          <a:blip r:embed="rId81"/>
                          <a:stretch>
                            <a:fillRect/>
                          </a:stretch>
                        </pic:blipFill>
                        <pic:spPr>
                          <a:xfrm>
                            <a:off x="0" y="0"/>
                            <a:ext cx="971550" cy="14128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E、其它类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铝料T形货架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 宽(单层)0.3m 高0.5m 0.75m 1米</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52705</wp:posOffset>
                  </wp:positionH>
                  <wp:positionV relativeFrom="paragraph">
                    <wp:posOffset>133350</wp:posOffset>
                  </wp:positionV>
                  <wp:extent cx="1095375" cy="1308100"/>
                  <wp:effectExtent l="0" t="0" r="0" b="6350"/>
                  <wp:wrapNone/>
                  <wp:docPr id="267" name="图片_23"/>
                  <wp:cNvGraphicFramePr/>
                  <a:graphic xmlns:a="http://schemas.openxmlformats.org/drawingml/2006/main">
                    <a:graphicData uri="http://schemas.openxmlformats.org/drawingml/2006/picture">
                      <pic:pic xmlns:pic="http://schemas.openxmlformats.org/drawingml/2006/picture">
                        <pic:nvPicPr>
                          <pic:cNvPr id="267" name="图片_23"/>
                          <pic:cNvPicPr/>
                        </pic:nvPicPr>
                        <pic:blipFill>
                          <a:blip r:embed="rId82"/>
                          <a:stretch>
                            <a:fillRect/>
                          </a:stretch>
                        </pic:blipFill>
                        <pic:spPr>
                          <a:xfrm>
                            <a:off x="0" y="0"/>
                            <a:ext cx="1095375" cy="1308100"/>
                          </a:xfrm>
                          <a:prstGeom prst="rect">
                            <a:avLst/>
                          </a:prstGeom>
                          <a:noFill/>
                          <a:ln>
                            <a:noFill/>
                          </a:ln>
                        </pic:spPr>
                      </pic:pic>
                    </a:graphicData>
                  </a:graphic>
                </wp:anchor>
              </w:drawing>
            </w:r>
          </w:p>
        </w:tc>
        <w:tc>
          <w:tcPr>
            <w:tcW w:w="1513" w:type="dxa"/>
            <w:tcBorders>
              <w:top w:val="single" w:color="000000" w:sz="4" w:space="0"/>
              <w:left w:val="single" w:color="000000" w:sz="4" w:space="0"/>
              <w:bottom w:val="nil"/>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网片</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1.5米*1米</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415" w:type="dxa"/>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128905</wp:posOffset>
                  </wp:positionH>
                  <wp:positionV relativeFrom="paragraph">
                    <wp:posOffset>85725</wp:posOffset>
                  </wp:positionV>
                  <wp:extent cx="942975" cy="1317625"/>
                  <wp:effectExtent l="0" t="0" r="9525" b="15875"/>
                  <wp:wrapNone/>
                  <wp:docPr id="268" name="图片_61"/>
                  <wp:cNvGraphicFramePr/>
                  <a:graphic xmlns:a="http://schemas.openxmlformats.org/drawingml/2006/main">
                    <a:graphicData uri="http://schemas.openxmlformats.org/drawingml/2006/picture">
                      <pic:pic xmlns:pic="http://schemas.openxmlformats.org/drawingml/2006/picture">
                        <pic:nvPicPr>
                          <pic:cNvPr id="268" name="图片_61"/>
                          <pic:cNvPicPr/>
                        </pic:nvPicPr>
                        <pic:blipFill>
                          <a:blip r:embed="rId83"/>
                          <a:stretch>
                            <a:fillRect/>
                          </a:stretch>
                        </pic:blipFill>
                        <pic:spPr>
                          <a:xfrm>
                            <a:off x="0" y="0"/>
                            <a:ext cx="942975" cy="13176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层板</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长1m宽0.26m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129540</wp:posOffset>
                  </wp:positionH>
                  <wp:positionV relativeFrom="paragraph">
                    <wp:posOffset>85725</wp:posOffset>
                  </wp:positionV>
                  <wp:extent cx="1275715" cy="1343025"/>
                  <wp:effectExtent l="0" t="0" r="635" b="9525"/>
                  <wp:wrapNone/>
                  <wp:docPr id="269" name="图片_62"/>
                  <wp:cNvGraphicFramePr/>
                  <a:graphic xmlns:a="http://schemas.openxmlformats.org/drawingml/2006/main">
                    <a:graphicData uri="http://schemas.openxmlformats.org/drawingml/2006/picture">
                      <pic:pic xmlns:pic="http://schemas.openxmlformats.org/drawingml/2006/picture">
                        <pic:nvPicPr>
                          <pic:cNvPr id="269" name="图片_62"/>
                          <pic:cNvPicPr/>
                        </pic:nvPicPr>
                        <pic:blipFill>
                          <a:blip r:embed="rId84"/>
                          <a:stretch>
                            <a:fillRect/>
                          </a:stretch>
                        </pic:blipFill>
                        <pic:spPr>
                          <a:xfrm>
                            <a:off x="0" y="0"/>
                            <a:ext cx="1275715" cy="1343025"/>
                          </a:xfrm>
                          <a:prstGeom prst="rect">
                            <a:avLst/>
                          </a:prstGeom>
                          <a:noFill/>
                          <a:ln>
                            <a:noFill/>
                          </a:ln>
                        </pic:spPr>
                      </pic:pic>
                    </a:graphicData>
                  </a:graphic>
                </wp:anchor>
              </w:drawing>
            </w:r>
          </w:p>
        </w:tc>
        <w:tc>
          <w:tcPr>
            <w:tcW w:w="1513"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32"/>
                <w:lang w:val="en-US" w:eastAsia="zh-CN" w:bidi="ar"/>
              </w:rPr>
              <w:t>押金50/块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长0.36m宽0.27m高1.25m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367030</wp:posOffset>
                  </wp:positionH>
                  <wp:positionV relativeFrom="paragraph">
                    <wp:posOffset>50800</wp:posOffset>
                  </wp:positionV>
                  <wp:extent cx="466725" cy="1311275"/>
                  <wp:effectExtent l="0" t="0" r="9525" b="3175"/>
                  <wp:wrapNone/>
                  <wp:docPr id="270" name="图片_67"/>
                  <wp:cNvGraphicFramePr/>
                  <a:graphic xmlns:a="http://schemas.openxmlformats.org/drawingml/2006/main">
                    <a:graphicData uri="http://schemas.openxmlformats.org/drawingml/2006/picture">
                      <pic:pic xmlns:pic="http://schemas.openxmlformats.org/drawingml/2006/picture">
                        <pic:nvPicPr>
                          <pic:cNvPr id="270" name="图片_67"/>
                          <pic:cNvPicPr/>
                        </pic:nvPicPr>
                        <pic:blipFill>
                          <a:blip r:embed="rId85"/>
                          <a:stretch>
                            <a:fillRect/>
                          </a:stretch>
                        </pic:blipFill>
                        <pic:spPr>
                          <a:xfrm>
                            <a:off x="0" y="0"/>
                            <a:ext cx="466725" cy="13112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黑底黑线 拉带栏</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184150</wp:posOffset>
                  </wp:positionH>
                  <wp:positionV relativeFrom="paragraph">
                    <wp:posOffset>95250</wp:posOffset>
                  </wp:positionV>
                  <wp:extent cx="1079500" cy="1339215"/>
                  <wp:effectExtent l="0" t="0" r="6350" b="13335"/>
                  <wp:wrapNone/>
                  <wp:docPr id="271" name="图片_110"/>
                  <wp:cNvGraphicFramePr/>
                  <a:graphic xmlns:a="http://schemas.openxmlformats.org/drawingml/2006/main">
                    <a:graphicData uri="http://schemas.openxmlformats.org/drawingml/2006/picture">
                      <pic:pic xmlns:pic="http://schemas.openxmlformats.org/drawingml/2006/picture">
                        <pic:nvPicPr>
                          <pic:cNvPr id="271" name="图片_110"/>
                          <pic:cNvPicPr/>
                        </pic:nvPicPr>
                        <pic:blipFill>
                          <a:blip r:embed="rId86"/>
                          <a:stretch>
                            <a:fillRect/>
                          </a:stretch>
                        </pic:blipFill>
                        <pic:spPr>
                          <a:xfrm>
                            <a:off x="0" y="0"/>
                            <a:ext cx="1079500" cy="133921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银底红带 挂带栏</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321310</wp:posOffset>
                  </wp:positionH>
                  <wp:positionV relativeFrom="paragraph">
                    <wp:posOffset>47625</wp:posOffset>
                  </wp:positionV>
                  <wp:extent cx="558800" cy="1532890"/>
                  <wp:effectExtent l="0" t="0" r="12700" b="10160"/>
                  <wp:wrapNone/>
                  <wp:docPr id="272" name="图片_108"/>
                  <wp:cNvGraphicFramePr/>
                  <a:graphic xmlns:a="http://schemas.openxmlformats.org/drawingml/2006/main">
                    <a:graphicData uri="http://schemas.openxmlformats.org/drawingml/2006/picture">
                      <pic:pic xmlns:pic="http://schemas.openxmlformats.org/drawingml/2006/picture">
                        <pic:nvPicPr>
                          <pic:cNvPr id="272" name="图片_108"/>
                          <pic:cNvPicPr/>
                        </pic:nvPicPr>
                        <pic:blipFill>
                          <a:blip r:embed="rId87"/>
                          <a:stretch>
                            <a:fillRect/>
                          </a:stretch>
                        </pic:blipFill>
                        <pic:spPr>
                          <a:xfrm>
                            <a:off x="0" y="0"/>
                            <a:ext cx="558800" cy="153289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E07</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白色铁马</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L200*H120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254000</wp:posOffset>
                  </wp:positionH>
                  <wp:positionV relativeFrom="paragraph">
                    <wp:posOffset>307340</wp:posOffset>
                  </wp:positionV>
                  <wp:extent cx="1106170" cy="838835"/>
                  <wp:effectExtent l="0" t="0" r="17780" b="18415"/>
                  <wp:wrapNone/>
                  <wp:docPr id="273" name="图片_109"/>
                  <wp:cNvGraphicFramePr/>
                  <a:graphic xmlns:a="http://schemas.openxmlformats.org/drawingml/2006/main">
                    <a:graphicData uri="http://schemas.openxmlformats.org/drawingml/2006/picture">
                      <pic:pic xmlns:pic="http://schemas.openxmlformats.org/drawingml/2006/picture">
                        <pic:nvPicPr>
                          <pic:cNvPr id="273" name="图片_109"/>
                          <pic:cNvPicPr/>
                        </pic:nvPicPr>
                        <pic:blipFill>
                          <a:blip r:embed="rId88"/>
                          <a:stretch>
                            <a:fillRect/>
                          </a:stretch>
                        </pic:blipFill>
                        <pic:spPr>
                          <a:xfrm>
                            <a:off x="0" y="0"/>
                            <a:ext cx="1106170" cy="838835"/>
                          </a:xfrm>
                          <a:prstGeom prst="rect">
                            <a:avLst/>
                          </a:prstGeom>
                          <a:noFill/>
                          <a:ln>
                            <a:noFill/>
                          </a:ln>
                        </pic:spPr>
                      </pic:pic>
                    </a:graphicData>
                  </a:graphic>
                </wp:anchor>
              </w:drawing>
            </w:r>
          </w:p>
        </w:tc>
        <w:tc>
          <w:tcPr>
            <w:tcW w:w="1513" w:type="dxa"/>
            <w:tcBorders>
              <w:top w:val="single" w:color="000000" w:sz="4" w:space="0"/>
              <w:left w:val="single" w:color="000000" w:sz="4" w:space="0"/>
              <w:bottom w:val="nil"/>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饮水机</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121285</wp:posOffset>
                  </wp:positionH>
                  <wp:positionV relativeFrom="paragraph">
                    <wp:posOffset>34925</wp:posOffset>
                  </wp:positionV>
                  <wp:extent cx="958215" cy="1668780"/>
                  <wp:effectExtent l="0" t="0" r="13335" b="7620"/>
                  <wp:wrapNone/>
                  <wp:docPr id="274" name="图片_26"/>
                  <wp:cNvGraphicFramePr/>
                  <a:graphic xmlns:a="http://schemas.openxmlformats.org/drawingml/2006/main">
                    <a:graphicData uri="http://schemas.openxmlformats.org/drawingml/2006/picture">
                      <pic:pic xmlns:pic="http://schemas.openxmlformats.org/drawingml/2006/picture">
                        <pic:nvPicPr>
                          <pic:cNvPr id="274" name="图片_26"/>
                          <pic:cNvPicPr/>
                        </pic:nvPicPr>
                        <pic:blipFill>
                          <a:blip r:embed="rId89"/>
                          <a:stretch>
                            <a:fillRect/>
                          </a:stretch>
                        </pic:blipFill>
                        <pic:spPr>
                          <a:xfrm>
                            <a:off x="0" y="0"/>
                            <a:ext cx="958215" cy="166878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押金100/个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E09</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桶装水</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415" w:type="dxa"/>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73660</wp:posOffset>
                  </wp:positionH>
                  <wp:positionV relativeFrom="paragraph">
                    <wp:posOffset>323215</wp:posOffset>
                  </wp:positionV>
                  <wp:extent cx="1159510" cy="1062990"/>
                  <wp:effectExtent l="0" t="0" r="2540" b="3810"/>
                  <wp:wrapNone/>
                  <wp:docPr id="275" name="图片_117"/>
                  <wp:cNvGraphicFramePr/>
                  <a:graphic xmlns:a="http://schemas.openxmlformats.org/drawingml/2006/main">
                    <a:graphicData uri="http://schemas.openxmlformats.org/drawingml/2006/picture">
                      <pic:pic xmlns:pic="http://schemas.openxmlformats.org/drawingml/2006/picture">
                        <pic:nvPicPr>
                          <pic:cNvPr id="275" name="图片_117"/>
                          <pic:cNvPicPr/>
                        </pic:nvPicPr>
                        <pic:blipFill>
                          <a:blip r:embed="rId90"/>
                          <a:stretch>
                            <a:fillRect/>
                          </a:stretch>
                        </pic:blipFill>
                        <pic:spPr>
                          <a:xfrm>
                            <a:off x="0" y="0"/>
                            <a:ext cx="1159510" cy="106299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桶押金50/个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农夫山泉瓶装水</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528955</wp:posOffset>
                  </wp:positionH>
                  <wp:positionV relativeFrom="paragraph">
                    <wp:posOffset>82550</wp:posOffset>
                  </wp:positionV>
                  <wp:extent cx="1266825" cy="1393190"/>
                  <wp:effectExtent l="0" t="0" r="0" b="16510"/>
                  <wp:wrapNone/>
                  <wp:docPr id="276" name="图片_88"/>
                  <wp:cNvGraphicFramePr/>
                  <a:graphic xmlns:a="http://schemas.openxmlformats.org/drawingml/2006/main">
                    <a:graphicData uri="http://schemas.openxmlformats.org/drawingml/2006/picture">
                      <pic:pic xmlns:pic="http://schemas.openxmlformats.org/drawingml/2006/picture">
                        <pic:nvPicPr>
                          <pic:cNvPr id="276" name="图片_88"/>
                          <pic:cNvPicPr/>
                        </pic:nvPicPr>
                        <pic:blipFill>
                          <a:blip r:embed="rId91"/>
                          <a:stretch>
                            <a:fillRect/>
                          </a:stretch>
                        </pic:blipFill>
                        <pic:spPr>
                          <a:xfrm>
                            <a:off x="0" y="0"/>
                            <a:ext cx="1266825" cy="139319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60</w:t>
            </w:r>
          </w:p>
        </w:tc>
        <w:tc>
          <w:tcPr>
            <w:tcW w:w="2415" w:type="dxa"/>
            <w:tcBorders>
              <w:top w:val="single" w:color="000000" w:sz="4" w:space="0"/>
              <w:left w:val="single" w:color="000000" w:sz="4" w:space="0"/>
              <w:bottom w:val="single" w:color="000000" w:sz="4" w:space="0"/>
              <w:right w:val="nil"/>
            </w:tcBorders>
            <w:shd w:val="clear" w:color="auto" w:fill="FFFFFF"/>
            <w:noWrap/>
            <w:vAlign w:val="center"/>
          </w:tcPr>
          <w:p>
            <w:pPr>
              <w:rPr>
                <w:rFonts w:hint="eastAsia" w:ascii="宋体" w:hAnsi="宋体" w:eastAsia="宋体" w:cs="宋体"/>
                <w:i w:val="0"/>
                <w:iCs w:val="0"/>
                <w:color w:val="000000"/>
                <w:sz w:val="22"/>
                <w:szCs w:val="22"/>
                <w:u w:val="none"/>
              </w:rPr>
            </w:pP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24瓶/箱，550ML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拖线板</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公牛插座+国标3心护套线总长为7米</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415" w:type="dxa"/>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238125</wp:posOffset>
                  </wp:positionH>
                  <wp:positionV relativeFrom="paragraph">
                    <wp:posOffset>85725</wp:posOffset>
                  </wp:positionV>
                  <wp:extent cx="1076325" cy="1294765"/>
                  <wp:effectExtent l="0" t="0" r="9525" b="635"/>
                  <wp:wrapNone/>
                  <wp:docPr id="277" name="图片_17"/>
                  <wp:cNvGraphicFramePr/>
                  <a:graphic xmlns:a="http://schemas.openxmlformats.org/drawingml/2006/main">
                    <a:graphicData uri="http://schemas.openxmlformats.org/drawingml/2006/picture">
                      <pic:pic xmlns:pic="http://schemas.openxmlformats.org/drawingml/2006/picture">
                        <pic:nvPicPr>
                          <pic:cNvPr id="277" name="图片_17"/>
                          <pic:cNvPicPr/>
                        </pic:nvPicPr>
                        <pic:blipFill>
                          <a:blip r:embed="rId92"/>
                          <a:stretch>
                            <a:fillRect/>
                          </a:stretch>
                        </pic:blipFill>
                        <pic:spPr>
                          <a:xfrm>
                            <a:off x="0" y="0"/>
                            <a:ext cx="1076325" cy="129476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押金100/根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射灯</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盏</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102235</wp:posOffset>
                  </wp:positionH>
                  <wp:positionV relativeFrom="paragraph">
                    <wp:posOffset>256540</wp:posOffset>
                  </wp:positionV>
                  <wp:extent cx="1376045" cy="1045845"/>
                  <wp:effectExtent l="0" t="0" r="14605" b="1905"/>
                  <wp:wrapNone/>
                  <wp:docPr id="278" name="图片_81"/>
                  <wp:cNvGraphicFramePr/>
                  <a:graphic xmlns:a="http://schemas.openxmlformats.org/drawingml/2006/main">
                    <a:graphicData uri="http://schemas.openxmlformats.org/drawingml/2006/picture">
                      <pic:pic xmlns:pic="http://schemas.openxmlformats.org/drawingml/2006/picture">
                        <pic:nvPicPr>
                          <pic:cNvPr id="278" name="图片_81"/>
                          <pic:cNvPicPr/>
                        </pic:nvPicPr>
                        <pic:blipFill>
                          <a:blip r:embed="rId93"/>
                          <a:stretch>
                            <a:fillRect/>
                          </a:stretch>
                        </pic:blipFill>
                        <pic:spPr>
                          <a:xfrm>
                            <a:off x="0" y="0"/>
                            <a:ext cx="1376045" cy="104584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收押金100/个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帐篷</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3米*3米</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2415" w:type="dxa"/>
            <w:tcBorders>
              <w:top w:val="single" w:color="000000" w:sz="4" w:space="0"/>
              <w:left w:val="single" w:color="000000" w:sz="4" w:space="0"/>
              <w:bottom w:val="single" w:color="000000" w:sz="4" w:space="0"/>
              <w:right w:val="nil"/>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217170</wp:posOffset>
                  </wp:positionH>
                  <wp:positionV relativeFrom="paragraph">
                    <wp:posOffset>78105</wp:posOffset>
                  </wp:positionV>
                  <wp:extent cx="1186180" cy="1188720"/>
                  <wp:effectExtent l="0" t="0" r="13970" b="11430"/>
                  <wp:wrapNone/>
                  <wp:docPr id="279" name="图片_16"/>
                  <wp:cNvGraphicFramePr/>
                  <a:graphic xmlns:a="http://schemas.openxmlformats.org/drawingml/2006/main">
                    <a:graphicData uri="http://schemas.openxmlformats.org/drawingml/2006/picture">
                      <pic:pic xmlns:pic="http://schemas.openxmlformats.org/drawingml/2006/picture">
                        <pic:nvPicPr>
                          <pic:cNvPr id="279" name="图片_16"/>
                          <pic:cNvPicPr/>
                        </pic:nvPicPr>
                        <pic:blipFill>
                          <a:blip r:embed="rId94"/>
                          <a:stretch>
                            <a:fillRect/>
                          </a:stretch>
                        </pic:blipFill>
                        <pic:spPr>
                          <a:xfrm>
                            <a:off x="0" y="0"/>
                            <a:ext cx="1186180" cy="118872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租赁此物品需要另外租赁配重，详见A03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E14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台地扇</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60*H120</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94615</wp:posOffset>
                  </wp:positionH>
                  <wp:positionV relativeFrom="paragraph">
                    <wp:posOffset>106045</wp:posOffset>
                  </wp:positionV>
                  <wp:extent cx="1353820" cy="1357630"/>
                  <wp:effectExtent l="0" t="0" r="17780" b="13970"/>
                  <wp:wrapNone/>
                  <wp:docPr id="280" name="图片_80"/>
                  <wp:cNvGraphicFramePr/>
                  <a:graphic xmlns:a="http://schemas.openxmlformats.org/drawingml/2006/main">
                    <a:graphicData uri="http://schemas.openxmlformats.org/drawingml/2006/picture">
                      <pic:pic xmlns:pic="http://schemas.openxmlformats.org/drawingml/2006/picture">
                        <pic:nvPicPr>
                          <pic:cNvPr id="280" name="图片_80"/>
                          <pic:cNvPicPr/>
                        </pic:nvPicPr>
                        <pic:blipFill>
                          <a:blip r:embed="rId95"/>
                          <a:stretch>
                            <a:fillRect/>
                          </a:stretch>
                        </pic:blipFill>
                        <pic:spPr>
                          <a:xfrm>
                            <a:off x="0" y="0"/>
                            <a:ext cx="1353820" cy="135763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F、鲜花绿植类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F01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四季海棠花</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15cm - 20cm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61595</wp:posOffset>
                  </wp:positionH>
                  <wp:positionV relativeFrom="paragraph">
                    <wp:posOffset>80010</wp:posOffset>
                  </wp:positionV>
                  <wp:extent cx="1150620" cy="1009650"/>
                  <wp:effectExtent l="0" t="0" r="11430" b="0"/>
                  <wp:wrapNone/>
                  <wp:docPr id="281" name="Picture_25"/>
                  <wp:cNvGraphicFramePr/>
                  <a:graphic xmlns:a="http://schemas.openxmlformats.org/drawingml/2006/main">
                    <a:graphicData uri="http://schemas.openxmlformats.org/drawingml/2006/picture">
                      <pic:pic xmlns:pic="http://schemas.openxmlformats.org/drawingml/2006/picture">
                        <pic:nvPicPr>
                          <pic:cNvPr id="281" name="Picture_25"/>
                          <pic:cNvPicPr/>
                        </pic:nvPicPr>
                        <pic:blipFill>
                          <a:blip r:embed="rId96"/>
                          <a:stretch>
                            <a:fillRect/>
                          </a:stretch>
                        </pic:blipFill>
                        <pic:spPr>
                          <a:xfrm>
                            <a:off x="0" y="0"/>
                            <a:ext cx="1150620" cy="100965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F02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银边铁</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20cm - 50cm (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50800</wp:posOffset>
                  </wp:positionH>
                  <wp:positionV relativeFrom="paragraph">
                    <wp:posOffset>149225</wp:posOffset>
                  </wp:positionV>
                  <wp:extent cx="1266825" cy="981075"/>
                  <wp:effectExtent l="0" t="0" r="9525" b="9525"/>
                  <wp:wrapNone/>
                  <wp:docPr id="282" name="Picture_23"/>
                  <wp:cNvGraphicFramePr/>
                  <a:graphic xmlns:a="http://schemas.openxmlformats.org/drawingml/2006/main">
                    <a:graphicData uri="http://schemas.openxmlformats.org/drawingml/2006/picture">
                      <pic:pic xmlns:pic="http://schemas.openxmlformats.org/drawingml/2006/picture">
                        <pic:nvPicPr>
                          <pic:cNvPr id="282" name="Picture_23"/>
                          <pic:cNvPicPr/>
                        </pic:nvPicPr>
                        <pic:blipFill>
                          <a:blip r:embed="rId97"/>
                          <a:stretch>
                            <a:fillRect/>
                          </a:stretch>
                        </pic:blipFill>
                        <pic:spPr>
                          <a:xfrm>
                            <a:off x="0" y="0"/>
                            <a:ext cx="1266825" cy="9810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F03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西洋鹃</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25cm - 40cm (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55245</wp:posOffset>
                  </wp:positionH>
                  <wp:positionV relativeFrom="paragraph">
                    <wp:posOffset>117475</wp:posOffset>
                  </wp:positionV>
                  <wp:extent cx="1228090" cy="995045"/>
                  <wp:effectExtent l="0" t="0" r="10160" b="14605"/>
                  <wp:wrapNone/>
                  <wp:docPr id="283" name="Picture_24"/>
                  <wp:cNvGraphicFramePr/>
                  <a:graphic xmlns:a="http://schemas.openxmlformats.org/drawingml/2006/main">
                    <a:graphicData uri="http://schemas.openxmlformats.org/drawingml/2006/picture">
                      <pic:pic xmlns:pic="http://schemas.openxmlformats.org/drawingml/2006/picture">
                        <pic:nvPicPr>
                          <pic:cNvPr id="283" name="Picture_24"/>
                          <pic:cNvPicPr/>
                        </pic:nvPicPr>
                        <pic:blipFill>
                          <a:blip r:embed="rId98"/>
                          <a:stretch>
                            <a:fillRect/>
                          </a:stretch>
                        </pic:blipFill>
                        <pic:spPr>
                          <a:xfrm>
                            <a:off x="0" y="0"/>
                            <a:ext cx="1228090" cy="99504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F04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袖珍椰子</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20cm - 50cm (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36195</wp:posOffset>
                  </wp:positionH>
                  <wp:positionV relativeFrom="paragraph">
                    <wp:posOffset>160655</wp:posOffset>
                  </wp:positionV>
                  <wp:extent cx="1296670" cy="1009650"/>
                  <wp:effectExtent l="0" t="0" r="17780" b="0"/>
                  <wp:wrapNone/>
                  <wp:docPr id="284" name="Picture_22"/>
                  <wp:cNvGraphicFramePr/>
                  <a:graphic xmlns:a="http://schemas.openxmlformats.org/drawingml/2006/main">
                    <a:graphicData uri="http://schemas.openxmlformats.org/drawingml/2006/picture">
                      <pic:pic xmlns:pic="http://schemas.openxmlformats.org/drawingml/2006/picture">
                        <pic:nvPicPr>
                          <pic:cNvPr id="284" name="Picture_22"/>
                          <pic:cNvPicPr/>
                        </pic:nvPicPr>
                        <pic:blipFill>
                          <a:blip r:embed="rId99"/>
                          <a:stretch>
                            <a:fillRect/>
                          </a:stretch>
                        </pic:blipFill>
                        <pic:spPr>
                          <a:xfrm>
                            <a:off x="0" y="0"/>
                            <a:ext cx="1296670" cy="100965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F05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变叶木</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50cm - 80cm (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74930</wp:posOffset>
                  </wp:positionH>
                  <wp:positionV relativeFrom="paragraph">
                    <wp:posOffset>86360</wp:posOffset>
                  </wp:positionV>
                  <wp:extent cx="1264920" cy="1094105"/>
                  <wp:effectExtent l="0" t="0" r="11430" b="10795"/>
                  <wp:wrapNone/>
                  <wp:docPr id="285" name="Picture_21"/>
                  <wp:cNvGraphicFramePr/>
                  <a:graphic xmlns:a="http://schemas.openxmlformats.org/drawingml/2006/main">
                    <a:graphicData uri="http://schemas.openxmlformats.org/drawingml/2006/picture">
                      <pic:pic xmlns:pic="http://schemas.openxmlformats.org/drawingml/2006/picture">
                        <pic:nvPicPr>
                          <pic:cNvPr id="285" name="Picture_21"/>
                          <pic:cNvPicPr/>
                        </pic:nvPicPr>
                        <pic:blipFill>
                          <a:blip r:embed="rId100"/>
                          <a:stretch>
                            <a:fillRect/>
                          </a:stretch>
                        </pic:blipFill>
                        <pic:spPr>
                          <a:xfrm>
                            <a:off x="0" y="0"/>
                            <a:ext cx="1264920" cy="109410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F06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一帆风顺</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30cm - 50cm (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43815</wp:posOffset>
                  </wp:positionH>
                  <wp:positionV relativeFrom="paragraph">
                    <wp:posOffset>76835</wp:posOffset>
                  </wp:positionV>
                  <wp:extent cx="1296035" cy="1120140"/>
                  <wp:effectExtent l="0" t="0" r="18415" b="3810"/>
                  <wp:wrapNone/>
                  <wp:docPr id="286" name="Picture_20"/>
                  <wp:cNvGraphicFramePr/>
                  <a:graphic xmlns:a="http://schemas.openxmlformats.org/drawingml/2006/main">
                    <a:graphicData uri="http://schemas.openxmlformats.org/drawingml/2006/picture">
                      <pic:pic xmlns:pic="http://schemas.openxmlformats.org/drawingml/2006/picture">
                        <pic:nvPicPr>
                          <pic:cNvPr id="286" name="Picture_20"/>
                          <pic:cNvPicPr/>
                        </pic:nvPicPr>
                        <pic:blipFill>
                          <a:blip r:embed="rId101"/>
                          <a:stretch>
                            <a:fillRect/>
                          </a:stretch>
                        </pic:blipFill>
                        <pic:spPr>
                          <a:xfrm>
                            <a:off x="0" y="0"/>
                            <a:ext cx="1296035" cy="112014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F07</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青铁</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50cm-80cm (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62865</wp:posOffset>
                  </wp:positionH>
                  <wp:positionV relativeFrom="paragraph">
                    <wp:posOffset>93980</wp:posOffset>
                  </wp:positionV>
                  <wp:extent cx="1273810" cy="1057275"/>
                  <wp:effectExtent l="0" t="0" r="2540" b="9525"/>
                  <wp:wrapNone/>
                  <wp:docPr id="287" name="Picture_19"/>
                  <wp:cNvGraphicFramePr/>
                  <a:graphic xmlns:a="http://schemas.openxmlformats.org/drawingml/2006/main">
                    <a:graphicData uri="http://schemas.openxmlformats.org/drawingml/2006/picture">
                      <pic:pic xmlns:pic="http://schemas.openxmlformats.org/drawingml/2006/picture">
                        <pic:nvPicPr>
                          <pic:cNvPr id="287" name="Picture_19"/>
                          <pic:cNvPicPr/>
                        </pic:nvPicPr>
                        <pic:blipFill>
                          <a:blip r:embed="rId102"/>
                          <a:stretch>
                            <a:fillRect/>
                          </a:stretch>
                        </pic:blipFill>
                        <pic:spPr>
                          <a:xfrm>
                            <a:off x="0" y="0"/>
                            <a:ext cx="1273810" cy="10572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F08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散尾葵1</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100cm-150cm(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65405</wp:posOffset>
                  </wp:positionH>
                  <wp:positionV relativeFrom="paragraph">
                    <wp:posOffset>193040</wp:posOffset>
                  </wp:positionV>
                  <wp:extent cx="1286510" cy="1038225"/>
                  <wp:effectExtent l="0" t="0" r="8890" b="9525"/>
                  <wp:wrapNone/>
                  <wp:docPr id="288" name="Picture_15"/>
                  <wp:cNvGraphicFramePr/>
                  <a:graphic xmlns:a="http://schemas.openxmlformats.org/drawingml/2006/main">
                    <a:graphicData uri="http://schemas.openxmlformats.org/drawingml/2006/picture">
                      <pic:pic xmlns:pic="http://schemas.openxmlformats.org/drawingml/2006/picture">
                        <pic:nvPicPr>
                          <pic:cNvPr id="288" name="Picture_15"/>
                          <pic:cNvPicPr/>
                        </pic:nvPicPr>
                        <pic:blipFill>
                          <a:blip r:embed="rId103"/>
                          <a:stretch>
                            <a:fillRect/>
                          </a:stretch>
                        </pic:blipFill>
                        <pic:spPr>
                          <a:xfrm>
                            <a:off x="0" y="0"/>
                            <a:ext cx="1286510" cy="10382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F09</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散尾葵2</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150cm以上</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65405</wp:posOffset>
                  </wp:positionH>
                  <wp:positionV relativeFrom="paragraph">
                    <wp:posOffset>86360</wp:posOffset>
                  </wp:positionV>
                  <wp:extent cx="1286510" cy="1038225"/>
                  <wp:effectExtent l="0" t="0" r="8890" b="9525"/>
                  <wp:wrapNone/>
                  <wp:docPr id="289" name="Picture_15_SpCnt_1"/>
                  <wp:cNvGraphicFramePr/>
                  <a:graphic xmlns:a="http://schemas.openxmlformats.org/drawingml/2006/main">
                    <a:graphicData uri="http://schemas.openxmlformats.org/drawingml/2006/picture">
                      <pic:pic xmlns:pic="http://schemas.openxmlformats.org/drawingml/2006/picture">
                        <pic:nvPicPr>
                          <pic:cNvPr id="289" name="Picture_15_SpCnt_1"/>
                          <pic:cNvPicPr/>
                        </pic:nvPicPr>
                        <pic:blipFill>
                          <a:blip r:embed="rId103"/>
                          <a:stretch>
                            <a:fillRect/>
                          </a:stretch>
                        </pic:blipFill>
                        <pic:spPr>
                          <a:xfrm>
                            <a:off x="0" y="0"/>
                            <a:ext cx="1286510" cy="10382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绿萝1</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100cm-150cm(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55880</wp:posOffset>
                  </wp:positionH>
                  <wp:positionV relativeFrom="paragraph">
                    <wp:posOffset>76835</wp:posOffset>
                  </wp:positionV>
                  <wp:extent cx="1306195" cy="1066800"/>
                  <wp:effectExtent l="0" t="0" r="8255" b="0"/>
                  <wp:wrapNone/>
                  <wp:docPr id="290" name="Picture_16"/>
                  <wp:cNvGraphicFramePr/>
                  <a:graphic xmlns:a="http://schemas.openxmlformats.org/drawingml/2006/main">
                    <a:graphicData uri="http://schemas.openxmlformats.org/drawingml/2006/picture">
                      <pic:pic xmlns:pic="http://schemas.openxmlformats.org/drawingml/2006/picture">
                        <pic:nvPicPr>
                          <pic:cNvPr id="290" name="Picture_16"/>
                          <pic:cNvPicPr/>
                        </pic:nvPicPr>
                        <pic:blipFill>
                          <a:blip r:embed="rId104"/>
                          <a:stretch>
                            <a:fillRect/>
                          </a:stretch>
                        </pic:blipFill>
                        <pic:spPr>
                          <a:xfrm>
                            <a:off x="0" y="0"/>
                            <a:ext cx="1306195" cy="106680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绿萝2</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150cm以上</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53340</wp:posOffset>
                  </wp:positionH>
                  <wp:positionV relativeFrom="paragraph">
                    <wp:posOffset>95885</wp:posOffset>
                  </wp:positionV>
                  <wp:extent cx="1310640" cy="1028700"/>
                  <wp:effectExtent l="0" t="0" r="3810" b="0"/>
                  <wp:wrapNone/>
                  <wp:docPr id="291" name="Picture_14"/>
                  <wp:cNvGraphicFramePr/>
                  <a:graphic xmlns:a="http://schemas.openxmlformats.org/drawingml/2006/main">
                    <a:graphicData uri="http://schemas.openxmlformats.org/drawingml/2006/picture">
                      <pic:pic xmlns:pic="http://schemas.openxmlformats.org/drawingml/2006/picture">
                        <pic:nvPicPr>
                          <pic:cNvPr id="291" name="Picture_14"/>
                          <pic:cNvPicPr/>
                        </pic:nvPicPr>
                        <pic:blipFill>
                          <a:blip r:embed="rId105"/>
                          <a:stretch>
                            <a:fillRect/>
                          </a:stretch>
                        </pic:blipFill>
                        <pic:spPr>
                          <a:xfrm>
                            <a:off x="0" y="0"/>
                            <a:ext cx="1310640" cy="102870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富贵椰子</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100cm-150cm(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67945</wp:posOffset>
                  </wp:positionH>
                  <wp:positionV relativeFrom="paragraph">
                    <wp:posOffset>181610</wp:posOffset>
                  </wp:positionV>
                  <wp:extent cx="1282065" cy="1085850"/>
                  <wp:effectExtent l="0" t="0" r="13335" b="0"/>
                  <wp:wrapNone/>
                  <wp:docPr id="292" name="Picture_18"/>
                  <wp:cNvGraphicFramePr/>
                  <a:graphic xmlns:a="http://schemas.openxmlformats.org/drawingml/2006/main">
                    <a:graphicData uri="http://schemas.openxmlformats.org/drawingml/2006/picture">
                      <pic:pic xmlns:pic="http://schemas.openxmlformats.org/drawingml/2006/picture">
                        <pic:nvPicPr>
                          <pic:cNvPr id="292" name="Picture_18"/>
                          <pic:cNvPicPr/>
                        </pic:nvPicPr>
                        <pic:blipFill>
                          <a:blip r:embed="rId106"/>
                          <a:stretch>
                            <a:fillRect/>
                          </a:stretch>
                        </pic:blipFill>
                        <pic:spPr>
                          <a:xfrm>
                            <a:off x="0" y="0"/>
                            <a:ext cx="1282065" cy="108585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夏威夷椰子</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100cm-150cm(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66040</wp:posOffset>
                  </wp:positionH>
                  <wp:positionV relativeFrom="paragraph">
                    <wp:posOffset>133985</wp:posOffset>
                  </wp:positionV>
                  <wp:extent cx="1285875" cy="1076325"/>
                  <wp:effectExtent l="0" t="0" r="9525" b="9525"/>
                  <wp:wrapNone/>
                  <wp:docPr id="293" name="Picture_17"/>
                  <wp:cNvGraphicFramePr/>
                  <a:graphic xmlns:a="http://schemas.openxmlformats.org/drawingml/2006/main">
                    <a:graphicData uri="http://schemas.openxmlformats.org/drawingml/2006/picture">
                      <pic:pic xmlns:pic="http://schemas.openxmlformats.org/drawingml/2006/picture">
                        <pic:nvPicPr>
                          <pic:cNvPr id="293" name="Picture_17"/>
                          <pic:cNvPicPr/>
                        </pic:nvPicPr>
                        <pic:blipFill>
                          <a:blip r:embed="rId107"/>
                          <a:stretch>
                            <a:fillRect/>
                          </a:stretch>
                        </pic:blipFill>
                        <pic:spPr>
                          <a:xfrm>
                            <a:off x="0" y="0"/>
                            <a:ext cx="1285875" cy="10763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发财树1</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100cm-150cm(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62230</wp:posOffset>
                  </wp:positionH>
                  <wp:positionV relativeFrom="paragraph">
                    <wp:posOffset>110490</wp:posOffset>
                  </wp:positionV>
                  <wp:extent cx="1293495" cy="1028700"/>
                  <wp:effectExtent l="0" t="0" r="1905" b="0"/>
                  <wp:wrapNone/>
                  <wp:docPr id="294" name="Picture_13"/>
                  <wp:cNvGraphicFramePr/>
                  <a:graphic xmlns:a="http://schemas.openxmlformats.org/drawingml/2006/main">
                    <a:graphicData uri="http://schemas.openxmlformats.org/drawingml/2006/picture">
                      <pic:pic xmlns:pic="http://schemas.openxmlformats.org/drawingml/2006/picture">
                        <pic:nvPicPr>
                          <pic:cNvPr id="294" name="Picture_13"/>
                          <pic:cNvPicPr/>
                        </pic:nvPicPr>
                        <pic:blipFill>
                          <a:blip r:embed="rId108"/>
                          <a:stretch>
                            <a:fillRect/>
                          </a:stretch>
                        </pic:blipFill>
                        <pic:spPr>
                          <a:xfrm>
                            <a:off x="0" y="0"/>
                            <a:ext cx="1293495" cy="102870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F15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发财树2</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150cm以上</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62230</wp:posOffset>
                  </wp:positionH>
                  <wp:positionV relativeFrom="paragraph">
                    <wp:posOffset>74930</wp:posOffset>
                  </wp:positionV>
                  <wp:extent cx="1293495" cy="1028700"/>
                  <wp:effectExtent l="0" t="0" r="1905" b="0"/>
                  <wp:wrapNone/>
                  <wp:docPr id="295" name="Picture_13_SpCnt_1"/>
                  <wp:cNvGraphicFramePr/>
                  <a:graphic xmlns:a="http://schemas.openxmlformats.org/drawingml/2006/main">
                    <a:graphicData uri="http://schemas.openxmlformats.org/drawingml/2006/picture">
                      <pic:pic xmlns:pic="http://schemas.openxmlformats.org/drawingml/2006/picture">
                        <pic:nvPicPr>
                          <pic:cNvPr id="295" name="Picture_13_SpCnt_1"/>
                          <pic:cNvPicPr/>
                        </pic:nvPicPr>
                        <pic:blipFill>
                          <a:blip r:embed="rId108"/>
                          <a:stretch>
                            <a:fillRect/>
                          </a:stretch>
                        </pic:blipFill>
                        <pic:spPr>
                          <a:xfrm>
                            <a:off x="0" y="0"/>
                            <a:ext cx="1293495" cy="102870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32"/>
                <w:lang w:val="en-US" w:eastAsia="zh-CN" w:bidi="ar"/>
              </w:rPr>
              <w:t>F16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幸福树1</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100cm-150cm(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202565</wp:posOffset>
                  </wp:positionH>
                  <wp:positionV relativeFrom="paragraph">
                    <wp:posOffset>65405</wp:posOffset>
                  </wp:positionV>
                  <wp:extent cx="1028065" cy="1066165"/>
                  <wp:effectExtent l="0" t="0" r="635" b="635"/>
                  <wp:wrapNone/>
                  <wp:docPr id="296" name="图片_84"/>
                  <wp:cNvGraphicFramePr/>
                  <a:graphic xmlns:a="http://schemas.openxmlformats.org/drawingml/2006/main">
                    <a:graphicData uri="http://schemas.openxmlformats.org/drawingml/2006/picture">
                      <pic:pic xmlns:pic="http://schemas.openxmlformats.org/drawingml/2006/picture">
                        <pic:nvPicPr>
                          <pic:cNvPr id="296" name="图片_84"/>
                          <pic:cNvPicPr/>
                        </pic:nvPicPr>
                        <pic:blipFill>
                          <a:blip r:embed="rId109"/>
                          <a:stretch>
                            <a:fillRect/>
                          </a:stretch>
                        </pic:blipFill>
                        <pic:spPr>
                          <a:xfrm>
                            <a:off x="0" y="0"/>
                            <a:ext cx="1028065" cy="106616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F17</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幸福树2</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150cm以上</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202565</wp:posOffset>
                  </wp:positionH>
                  <wp:positionV relativeFrom="paragraph">
                    <wp:posOffset>126365</wp:posOffset>
                  </wp:positionV>
                  <wp:extent cx="1136650" cy="1073785"/>
                  <wp:effectExtent l="0" t="0" r="6350" b="12065"/>
                  <wp:wrapNone/>
                  <wp:docPr id="297" name="图片_83"/>
                  <wp:cNvGraphicFramePr/>
                  <a:graphic xmlns:a="http://schemas.openxmlformats.org/drawingml/2006/main">
                    <a:graphicData uri="http://schemas.openxmlformats.org/drawingml/2006/picture">
                      <pic:pic xmlns:pic="http://schemas.openxmlformats.org/drawingml/2006/picture">
                        <pic:nvPicPr>
                          <pic:cNvPr id="297" name="图片_83"/>
                          <pic:cNvPicPr/>
                        </pic:nvPicPr>
                        <pic:blipFill>
                          <a:blip r:embed="rId110"/>
                          <a:stretch>
                            <a:fillRect/>
                          </a:stretch>
                        </pic:blipFill>
                        <pic:spPr>
                          <a:xfrm>
                            <a:off x="0" y="0"/>
                            <a:ext cx="1136650" cy="107378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巴西木</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150cm以上</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60325</wp:posOffset>
                  </wp:positionH>
                  <wp:positionV relativeFrom="paragraph">
                    <wp:posOffset>76835</wp:posOffset>
                  </wp:positionV>
                  <wp:extent cx="1293495" cy="1028700"/>
                  <wp:effectExtent l="0" t="0" r="1905" b="0"/>
                  <wp:wrapNone/>
                  <wp:docPr id="298" name="Picture_12"/>
                  <wp:cNvGraphicFramePr/>
                  <a:graphic xmlns:a="http://schemas.openxmlformats.org/drawingml/2006/main">
                    <a:graphicData uri="http://schemas.openxmlformats.org/drawingml/2006/picture">
                      <pic:pic xmlns:pic="http://schemas.openxmlformats.org/drawingml/2006/picture">
                        <pic:nvPicPr>
                          <pic:cNvPr id="298" name="Picture_12"/>
                          <pic:cNvPicPr/>
                        </pic:nvPicPr>
                        <pic:blipFill>
                          <a:blip r:embed="rId111"/>
                          <a:stretch>
                            <a:fillRect/>
                          </a:stretch>
                        </pic:blipFill>
                        <pic:spPr>
                          <a:xfrm>
                            <a:off x="0" y="0"/>
                            <a:ext cx="1293495" cy="102870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F19</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鱼尾葵</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150cm以上</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60325</wp:posOffset>
                  </wp:positionH>
                  <wp:positionV relativeFrom="paragraph">
                    <wp:posOffset>29210</wp:posOffset>
                  </wp:positionV>
                  <wp:extent cx="1293495" cy="1152525"/>
                  <wp:effectExtent l="0" t="0" r="1905" b="9525"/>
                  <wp:wrapNone/>
                  <wp:docPr id="299" name="Picture_11"/>
                  <wp:cNvGraphicFramePr/>
                  <a:graphic xmlns:a="http://schemas.openxmlformats.org/drawingml/2006/main">
                    <a:graphicData uri="http://schemas.openxmlformats.org/drawingml/2006/picture">
                      <pic:pic xmlns:pic="http://schemas.openxmlformats.org/drawingml/2006/picture">
                        <pic:nvPicPr>
                          <pic:cNvPr id="299" name="Picture_11"/>
                          <pic:cNvPicPr/>
                        </pic:nvPicPr>
                        <pic:blipFill>
                          <a:blip r:embed="rId112"/>
                          <a:stretch>
                            <a:fillRect/>
                          </a:stretch>
                        </pic:blipFill>
                        <pic:spPr>
                          <a:xfrm>
                            <a:off x="0" y="0"/>
                            <a:ext cx="1293495" cy="11525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球形花1定制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 50cm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60960</wp:posOffset>
                  </wp:positionH>
                  <wp:positionV relativeFrom="paragraph">
                    <wp:posOffset>95885</wp:posOffset>
                  </wp:positionV>
                  <wp:extent cx="1292225" cy="981075"/>
                  <wp:effectExtent l="0" t="0" r="3175" b="9525"/>
                  <wp:wrapNone/>
                  <wp:docPr id="300" name="Picture_10"/>
                  <wp:cNvGraphicFramePr/>
                  <a:graphic xmlns:a="http://schemas.openxmlformats.org/drawingml/2006/main">
                    <a:graphicData uri="http://schemas.openxmlformats.org/drawingml/2006/picture">
                      <pic:pic xmlns:pic="http://schemas.openxmlformats.org/drawingml/2006/picture">
                        <pic:nvPicPr>
                          <pic:cNvPr id="300" name="Picture_10"/>
                          <pic:cNvPicPr/>
                        </pic:nvPicPr>
                        <pic:blipFill>
                          <a:blip r:embed="rId113"/>
                          <a:stretch>
                            <a:fillRect/>
                          </a:stretch>
                        </pic:blipFill>
                        <pic:spPr>
                          <a:xfrm>
                            <a:off x="0" y="0"/>
                            <a:ext cx="1292225" cy="9810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现场鲜花定制时间为：2-3小时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球形花2定制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 20cm-50cm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105410</wp:posOffset>
                  </wp:positionV>
                  <wp:extent cx="1280795" cy="1076325"/>
                  <wp:effectExtent l="0" t="0" r="14605" b="9525"/>
                  <wp:wrapNone/>
                  <wp:docPr id="301" name="Picture_9"/>
                  <wp:cNvGraphicFramePr/>
                  <a:graphic xmlns:a="http://schemas.openxmlformats.org/drawingml/2006/main">
                    <a:graphicData uri="http://schemas.openxmlformats.org/drawingml/2006/picture">
                      <pic:pic xmlns:pic="http://schemas.openxmlformats.org/drawingml/2006/picture">
                        <pic:nvPicPr>
                          <pic:cNvPr id="301" name="Picture_9"/>
                          <pic:cNvPicPr/>
                        </pic:nvPicPr>
                        <pic:blipFill>
                          <a:blip r:embed="rId114"/>
                          <a:stretch>
                            <a:fillRect/>
                          </a:stretch>
                        </pic:blipFill>
                        <pic:spPr>
                          <a:xfrm>
                            <a:off x="0" y="0"/>
                            <a:ext cx="1280795" cy="10763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现场鲜花定制时间为：2-3小时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2"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鲜花定制1</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 45cm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41275</wp:posOffset>
                  </wp:positionH>
                  <wp:positionV relativeFrom="paragraph">
                    <wp:posOffset>48260</wp:posOffset>
                  </wp:positionV>
                  <wp:extent cx="1493520" cy="1152525"/>
                  <wp:effectExtent l="0" t="0" r="11430" b="9525"/>
                  <wp:wrapNone/>
                  <wp:docPr id="302" name="Picture_6"/>
                  <wp:cNvGraphicFramePr/>
                  <a:graphic xmlns:a="http://schemas.openxmlformats.org/drawingml/2006/main">
                    <a:graphicData uri="http://schemas.openxmlformats.org/drawingml/2006/picture">
                      <pic:pic xmlns:pic="http://schemas.openxmlformats.org/drawingml/2006/picture">
                        <pic:nvPicPr>
                          <pic:cNvPr id="302" name="Picture_6"/>
                          <pic:cNvPicPr/>
                        </pic:nvPicPr>
                        <pic:blipFill>
                          <a:blip r:embed="rId115"/>
                          <a:stretch>
                            <a:fillRect/>
                          </a:stretch>
                        </pic:blipFill>
                        <pic:spPr>
                          <a:xfrm>
                            <a:off x="0" y="0"/>
                            <a:ext cx="1493520" cy="11525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现场鲜花定制时间为：2-3小时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鲜花定制2</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 45cm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68580</wp:posOffset>
                  </wp:positionH>
                  <wp:positionV relativeFrom="paragraph">
                    <wp:posOffset>38735</wp:posOffset>
                  </wp:positionV>
                  <wp:extent cx="1276350" cy="1123950"/>
                  <wp:effectExtent l="0" t="0" r="0" b="0"/>
                  <wp:wrapNone/>
                  <wp:docPr id="303" name="Picture_5"/>
                  <wp:cNvGraphicFramePr/>
                  <a:graphic xmlns:a="http://schemas.openxmlformats.org/drawingml/2006/main">
                    <a:graphicData uri="http://schemas.openxmlformats.org/drawingml/2006/picture">
                      <pic:pic xmlns:pic="http://schemas.openxmlformats.org/drawingml/2006/picture">
                        <pic:nvPicPr>
                          <pic:cNvPr id="303" name="Picture_5"/>
                          <pic:cNvPicPr/>
                        </pic:nvPicPr>
                        <pic:blipFill>
                          <a:blip r:embed="rId116"/>
                          <a:stretch>
                            <a:fillRect/>
                          </a:stretch>
                        </pic:blipFill>
                        <pic:spPr>
                          <a:xfrm>
                            <a:off x="0" y="0"/>
                            <a:ext cx="1276350" cy="112395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现场鲜花定制时间为：2-3小时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签到台花定制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 cm(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64770</wp:posOffset>
                  </wp:positionH>
                  <wp:positionV relativeFrom="paragraph">
                    <wp:posOffset>19050</wp:posOffset>
                  </wp:positionV>
                  <wp:extent cx="1284605" cy="1133475"/>
                  <wp:effectExtent l="0" t="0" r="10795" b="9525"/>
                  <wp:wrapNone/>
                  <wp:docPr id="304" name="Picture_3"/>
                  <wp:cNvGraphicFramePr/>
                  <a:graphic xmlns:a="http://schemas.openxmlformats.org/drawingml/2006/main">
                    <a:graphicData uri="http://schemas.openxmlformats.org/drawingml/2006/picture">
                      <pic:pic xmlns:pic="http://schemas.openxmlformats.org/drawingml/2006/picture">
                        <pic:nvPicPr>
                          <pic:cNvPr id="304" name="Picture_3"/>
                          <pic:cNvPicPr/>
                        </pic:nvPicPr>
                        <pic:blipFill>
                          <a:blip r:embed="rId117"/>
                          <a:stretch>
                            <a:fillRect/>
                          </a:stretch>
                        </pic:blipFill>
                        <pic:spPr>
                          <a:xfrm>
                            <a:off x="0" y="0"/>
                            <a:ext cx="1284605" cy="113347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现场鲜花定制时间为：2-3小时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讲台花定制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 80cm</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盆</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60325</wp:posOffset>
                  </wp:positionH>
                  <wp:positionV relativeFrom="paragraph">
                    <wp:posOffset>27940</wp:posOffset>
                  </wp:positionV>
                  <wp:extent cx="1293495" cy="1114425"/>
                  <wp:effectExtent l="0" t="0" r="1905" b="9525"/>
                  <wp:wrapNone/>
                  <wp:docPr id="305" name="Picture_4"/>
                  <wp:cNvGraphicFramePr/>
                  <a:graphic xmlns:a="http://schemas.openxmlformats.org/drawingml/2006/main">
                    <a:graphicData uri="http://schemas.openxmlformats.org/drawingml/2006/picture">
                      <pic:pic xmlns:pic="http://schemas.openxmlformats.org/drawingml/2006/picture">
                        <pic:nvPicPr>
                          <pic:cNvPr id="305" name="Picture_4"/>
                          <pic:cNvPicPr/>
                        </pic:nvPicPr>
                        <pic:blipFill>
                          <a:blip r:embed="rId118"/>
                          <a:stretch>
                            <a:fillRect/>
                          </a:stretch>
                        </pic:blipFill>
                        <pic:spPr>
                          <a:xfrm>
                            <a:off x="0" y="0"/>
                            <a:ext cx="1293495" cy="1114425"/>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现场鲜花定制时间为：2-3小时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11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F26</w:t>
            </w:r>
          </w:p>
        </w:tc>
        <w:tc>
          <w:tcPr>
            <w:tcW w:w="1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花篮1定制</w:t>
            </w:r>
          </w:p>
        </w:tc>
        <w:tc>
          <w:tcPr>
            <w:tcW w:w="18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200cm ( h)</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24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69215</wp:posOffset>
                  </wp:positionH>
                  <wp:positionV relativeFrom="paragraph">
                    <wp:posOffset>67310</wp:posOffset>
                  </wp:positionV>
                  <wp:extent cx="1275715" cy="1123950"/>
                  <wp:effectExtent l="0" t="0" r="635" b="0"/>
                  <wp:wrapNone/>
                  <wp:docPr id="306" name="Picture_2"/>
                  <wp:cNvGraphicFramePr/>
                  <a:graphic xmlns:a="http://schemas.openxmlformats.org/drawingml/2006/main">
                    <a:graphicData uri="http://schemas.openxmlformats.org/drawingml/2006/picture">
                      <pic:pic xmlns:pic="http://schemas.openxmlformats.org/drawingml/2006/picture">
                        <pic:nvPicPr>
                          <pic:cNvPr id="306" name="Picture_2"/>
                          <pic:cNvPicPr/>
                        </pic:nvPicPr>
                        <pic:blipFill>
                          <a:blip r:embed="rId119"/>
                          <a:stretch>
                            <a:fillRect/>
                          </a:stretch>
                        </pic:blipFill>
                        <pic:spPr>
                          <a:xfrm>
                            <a:off x="0" y="0"/>
                            <a:ext cx="1275715" cy="112395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现场鲜花定制时间为：2-3小时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11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F27</w:t>
            </w:r>
          </w:p>
        </w:tc>
        <w:tc>
          <w:tcPr>
            <w:tcW w:w="152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花篮2定制</w:t>
            </w:r>
          </w:p>
        </w:tc>
        <w:tc>
          <w:tcPr>
            <w:tcW w:w="186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200cm ( h)</w:t>
            </w:r>
          </w:p>
        </w:tc>
        <w:tc>
          <w:tcPr>
            <w:tcW w:w="66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85"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3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2415"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84455</wp:posOffset>
                  </wp:positionH>
                  <wp:positionV relativeFrom="paragraph">
                    <wp:posOffset>67310</wp:posOffset>
                  </wp:positionV>
                  <wp:extent cx="1245235" cy="1102360"/>
                  <wp:effectExtent l="0" t="0" r="12065" b="2540"/>
                  <wp:wrapNone/>
                  <wp:docPr id="307" name="Picture_1"/>
                  <wp:cNvGraphicFramePr/>
                  <a:graphic xmlns:a="http://schemas.openxmlformats.org/drawingml/2006/main">
                    <a:graphicData uri="http://schemas.openxmlformats.org/drawingml/2006/picture">
                      <pic:pic xmlns:pic="http://schemas.openxmlformats.org/drawingml/2006/picture">
                        <pic:nvPicPr>
                          <pic:cNvPr id="307" name="Picture_1"/>
                          <pic:cNvPicPr/>
                        </pic:nvPicPr>
                        <pic:blipFill>
                          <a:blip r:embed="rId120"/>
                          <a:stretch>
                            <a:fillRect/>
                          </a:stretch>
                        </pic:blipFill>
                        <pic:spPr>
                          <a:xfrm>
                            <a:off x="0" y="0"/>
                            <a:ext cx="1245235" cy="1102360"/>
                          </a:xfrm>
                          <a:prstGeom prst="rect">
                            <a:avLst/>
                          </a:prstGeom>
                          <a:noFill/>
                          <a:ln>
                            <a:noFill/>
                          </a:ln>
                        </pic:spPr>
                      </pic:pic>
                    </a:graphicData>
                  </a:graphic>
                </wp:anchor>
              </w:drawing>
            </w:r>
          </w:p>
        </w:tc>
        <w:tc>
          <w:tcPr>
            <w:tcW w:w="1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现场鲜花定制时间为：2-3小时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苏州中展展览展示有限公司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地址：苏州相城区阳澄湖度假区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联系人：肖吕才15862512283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905"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租赁办理点：</w:t>
            </w:r>
            <w:r>
              <w:rPr>
                <w:rFonts w:hint="eastAsia" w:ascii="宋体" w:hAnsi="宋体" w:cs="宋体"/>
                <w:i w:val="0"/>
                <w:iCs w:val="0"/>
                <w:color w:val="000000"/>
                <w:kern w:val="0"/>
                <w:sz w:val="24"/>
                <w:szCs w:val="24"/>
                <w:u w:val="none"/>
                <w:lang w:val="en-US" w:eastAsia="zh-CN" w:bidi="ar"/>
              </w:rPr>
              <w:t>总服务台</w:t>
            </w:r>
            <w:r>
              <w:rPr>
                <w:rFonts w:hint="eastAsia" w:ascii="宋体" w:hAnsi="宋体" w:eastAsia="宋体" w:cs="宋体"/>
                <w:i w:val="0"/>
                <w:iCs w:val="0"/>
                <w:color w:val="000000"/>
                <w:kern w:val="0"/>
                <w:sz w:val="24"/>
                <w:szCs w:val="24"/>
                <w:u w:val="none"/>
                <w:lang w:val="en-US" w:eastAsia="zh-CN" w:bidi="ar"/>
              </w:rPr>
              <w:t>租赁窗口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10905" w:type="dxa"/>
            <w:gridSpan w:val="8"/>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友情提醒：1、上述租赁物品图片供您参考，实际以现场实物为准，多谢谅解；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0905" w:type="dxa"/>
            <w:gridSpan w:val="8"/>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2、为了确保您的物品优先配送到位，希望您尽量提前预定下单；</w:t>
            </w:r>
          </w:p>
        </w:tc>
      </w:tr>
    </w:tbl>
    <w:p>
      <w:pPr>
        <w:pStyle w:val="2"/>
        <w:rPr>
          <w:rFonts w:hint="eastAsia"/>
        </w:rPr>
      </w:pPr>
    </w:p>
    <w:p>
      <w:pPr>
        <w:pStyle w:val="2"/>
        <w:rPr>
          <w:rFonts w:hint="eastAsia"/>
        </w:rPr>
      </w:pPr>
    </w:p>
    <w:sectPr>
      <w:footerReference r:id="rId8"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E2F3538-3D2D-44A3-AA35-FFC5F1AAF517}"/>
  </w:font>
  <w:font w:name="Arial">
    <w:panose1 w:val="020B0604020202020204"/>
    <w:charset w:val="01"/>
    <w:family w:val="swiss"/>
    <w:pitch w:val="default"/>
    <w:sig w:usb0="E0002EFF" w:usb1="C000785B" w:usb2="00000009" w:usb3="00000000" w:csb0="400001FF" w:csb1="FFFF0000"/>
    <w:embedRegular r:id="rId2" w:fontKey="{1ADCD283-96F7-4E6E-B203-53CF91E8472F}"/>
  </w:font>
  <w:font w:name="黑体">
    <w:panose1 w:val="02010609060101010101"/>
    <w:charset w:val="86"/>
    <w:family w:val="auto"/>
    <w:pitch w:val="default"/>
    <w:sig w:usb0="800002BF" w:usb1="38CF7CFA" w:usb2="00000016" w:usb3="00000000" w:csb0="00040001" w:csb1="00000000"/>
    <w:embedRegular r:id="rId3" w:fontKey="{BDC17188-3CFE-47BB-A027-79E3568DA8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836BCF13-8AC9-4BCF-B98E-6B75D13DD6C0}"/>
  </w:font>
  <w:font w:name="Cambria">
    <w:panose1 w:val="02040503050406030204"/>
    <w:charset w:val="00"/>
    <w:family w:val="roman"/>
    <w:pitch w:val="default"/>
    <w:sig w:usb0="E00006FF" w:usb1="420024FF" w:usb2="02000000" w:usb3="00000000" w:csb0="2000019F" w:csb1="00000000"/>
    <w:embedRegular r:id="rId5" w:fontKey="{387832D4-E8B0-439A-90AF-B508B57D8A8E}"/>
  </w:font>
  <w:font w:name="方正姚体">
    <w:panose1 w:val="02010601030101010101"/>
    <w:charset w:val="86"/>
    <w:family w:val="auto"/>
    <w:pitch w:val="default"/>
    <w:sig w:usb0="00000003" w:usb1="080E0000" w:usb2="00000000" w:usb3="00000000" w:csb0="00040000" w:csb1="00000000"/>
    <w:embedRegular r:id="rId6" w:fontKey="{05CCB116-61F8-4704-B198-80F88E845001}"/>
  </w:font>
  <w:font w:name="微软雅黑">
    <w:panose1 w:val="020B0503020204020204"/>
    <w:charset w:val="86"/>
    <w:family w:val="swiss"/>
    <w:pitch w:val="default"/>
    <w:sig w:usb0="80000287" w:usb1="2ACF3C50" w:usb2="00000016" w:usb3="00000000" w:csb0="0004001F" w:csb1="00000000"/>
    <w:embedRegular r:id="rId7" w:fontKey="{A8DD8426-241D-42EC-860D-7671015868E7}"/>
  </w:font>
  <w:font w:name="幼圆">
    <w:panose1 w:val="02010509060101010101"/>
    <w:charset w:val="86"/>
    <w:family w:val="modern"/>
    <w:pitch w:val="default"/>
    <w:sig w:usb0="00000001" w:usb1="080E0000" w:usb2="00000000" w:usb3="00000000" w:csb0="00040000" w:csb1="00000000"/>
    <w:embedRegular r:id="rId8" w:fontKey="{0B6E6D94-6461-4FFB-A97A-99B2FC451C69}"/>
  </w:font>
  <w:font w:name="方正大标宋简体">
    <w:altName w:val="微软雅黑"/>
    <w:panose1 w:val="00000000000000000000"/>
    <w:charset w:val="86"/>
    <w:family w:val="auto"/>
    <w:pitch w:val="default"/>
    <w:sig w:usb0="00000000" w:usb1="00000000" w:usb2="00000012" w:usb3="00000000" w:csb0="00040001" w:csb1="00000000"/>
    <w:embedRegular r:id="rId9" w:fontKey="{48F3AFAE-50B8-4E6C-B5AD-1FDA908A0348}"/>
  </w:font>
  <w:font w:name="新宋体">
    <w:panose1 w:val="02010609030101010101"/>
    <w:charset w:val="86"/>
    <w:family w:val="modern"/>
    <w:pitch w:val="default"/>
    <w:sig w:usb0="00000283" w:usb1="288F0000" w:usb2="00000006" w:usb3="00000000" w:csb0="00040001" w:csb1="00000000"/>
    <w:embedRegular r:id="rId10" w:fontKey="{5C474716-94FF-4274-B0C5-0048339F2492}"/>
  </w:font>
  <w:font w:name="Helvetica Neue">
    <w:altName w:val="Times New Roman"/>
    <w:panose1 w:val="00000000000000000000"/>
    <w:charset w:val="00"/>
    <w:family w:val="auto"/>
    <w:pitch w:val="default"/>
    <w:sig w:usb0="00000000" w:usb1="00000000" w:usb2="00000000" w:usb3="00000000" w:csb0="00000000" w:csb1="00000000"/>
    <w:embedRegular r:id="rId11" w:fontKey="{D59AC5DE-6319-439F-B996-A4ECB4E6C5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773"/>
        <w:tab w:val="clear" w:pos="4153"/>
        <w:tab w:val="clear" w:pos="8306"/>
      </w:tabs>
      <w:rPr>
        <w:rFonts w:hint="eastAsia"/>
      </w:rPr>
    </w:pPr>
    <w:r>
      <mc:AlternateContent>
        <mc:Choice Requires="wps">
          <w:drawing>
            <wp:anchor distT="0" distB="0" distL="114300" distR="114300" simplePos="0" relativeHeight="251663360" behindDoc="0" locked="0" layoutInCell="1" allowOverlap="1">
              <wp:simplePos x="0" y="0"/>
              <wp:positionH relativeFrom="column">
                <wp:posOffset>2894330</wp:posOffset>
              </wp:positionH>
              <wp:positionV relativeFrom="paragraph">
                <wp:posOffset>-5080</wp:posOffset>
              </wp:positionV>
              <wp:extent cx="285750" cy="164465"/>
              <wp:effectExtent l="0" t="0" r="0" b="0"/>
              <wp:wrapNone/>
              <wp:docPr id="58" name="自选图形 8"/>
              <wp:cNvGraphicFramePr/>
              <a:graphic xmlns:a="http://schemas.openxmlformats.org/drawingml/2006/main">
                <a:graphicData uri="http://schemas.microsoft.com/office/word/2010/wordprocessingShape">
                  <wps:wsp>
                    <wps:cNvSpPr/>
                    <wps:spPr>
                      <a:xfrm>
                        <a:off x="0" y="0"/>
                        <a:ext cx="285750" cy="164465"/>
                      </a:xfrm>
                      <a:prstGeom prst="flowChartProcess">
                        <a:avLst/>
                      </a:prstGeom>
                      <a:noFill/>
                      <a:ln>
                        <a:noFill/>
                      </a:ln>
                    </wps:spPr>
                    <wps:bodyPr upright="1"/>
                  </wps:wsp>
                </a:graphicData>
              </a:graphic>
            </wp:anchor>
          </w:drawing>
        </mc:Choice>
        <mc:Fallback>
          <w:pict>
            <v:shape id="自选图形 8" o:spid="_x0000_s1026" o:spt="109" type="#_x0000_t109" style="position:absolute;left:0pt;margin-left:227.9pt;margin-top:-0.4pt;height:12.95pt;width:22.5pt;z-index:251663360;mso-width-relative:page;mso-height-relative:page;" filled="f" stroked="f" coordsize="21600,21600" o:gfxdata="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Dw8YdUA&#10;AAAIAQAADwAAAAAAAAABACAAAAAiAAAAZHJzL2Rvd25yZXYueG1sUEsBAhQAFAAAAAgAh07iQP9Y&#10;VfWwAQAASAMAAA4AAAAAAAAAAQAgAAAAJAEAAGRycy9lMm9Eb2MueG1sUEsFBgAAAAAGAAYAWQEA&#10;AEYFAAAAAA==&#10;">
              <v:fill on="f" focussize="0,0"/>
              <v:stroke on="f"/>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773"/>
        <w:tab w:val="clear" w:pos="4153"/>
        <w:tab w:val="clear" w:pos="8306"/>
      </w:tabs>
      <w:rPr>
        <w:rFonts w:hint="eastAsia"/>
      </w:rPr>
    </w:pPr>
    <w:r>
      <mc:AlternateContent>
        <mc:Choice Requires="wps">
          <w:drawing>
            <wp:anchor distT="0" distB="0" distL="114300" distR="114300" simplePos="0" relativeHeight="251664384" behindDoc="0" locked="0" layoutInCell="1" allowOverlap="1">
              <wp:simplePos x="0" y="0"/>
              <wp:positionH relativeFrom="column">
                <wp:posOffset>2894330</wp:posOffset>
              </wp:positionH>
              <wp:positionV relativeFrom="paragraph">
                <wp:posOffset>-5080</wp:posOffset>
              </wp:positionV>
              <wp:extent cx="285750" cy="164465"/>
              <wp:effectExtent l="0" t="0" r="0" b="0"/>
              <wp:wrapNone/>
              <wp:docPr id="61" name="自选图形 16"/>
              <wp:cNvGraphicFramePr/>
              <a:graphic xmlns:a="http://schemas.openxmlformats.org/drawingml/2006/main">
                <a:graphicData uri="http://schemas.microsoft.com/office/word/2010/wordprocessingShape">
                  <wps:wsp>
                    <wps:cNvSpPr/>
                    <wps:spPr>
                      <a:xfrm>
                        <a:off x="0" y="0"/>
                        <a:ext cx="285750" cy="164465"/>
                      </a:xfrm>
                      <a:prstGeom prst="flowChartProcess">
                        <a:avLst/>
                      </a:prstGeom>
                      <a:noFill/>
                      <a:ln>
                        <a:noFill/>
                      </a:ln>
                    </wps:spPr>
                    <wps:bodyPr upright="1"/>
                  </wps:wsp>
                </a:graphicData>
              </a:graphic>
            </wp:anchor>
          </w:drawing>
        </mc:Choice>
        <mc:Fallback>
          <w:pict>
            <v:shape id="自选图形 16" o:spid="_x0000_s1026" o:spt="109" type="#_x0000_t109" style="position:absolute;left:0pt;margin-left:227.9pt;margin-top:-0.4pt;height:12.95pt;width:22.5pt;z-index:251664384;mso-width-relative:page;mso-height-relative:page;" filled="f" stroked="f" coordsize="21600,21600" o:gfxdata="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Q8PGHV&#10;AAAACAEAAA8AAAAAAAAAAQAgAAAAIgAAAGRycy9kb3ducmV2LnhtbFBLAQIUABQAAAAIAIdO4kBj&#10;UsnksQEAAEkDAAAOAAAAAAAAAAEAIAAAACQBAABkcnMvZTJvRG9jLnhtbFBLBQYAAAAABgAGAFkB&#10;AABHBQAAAAA=&#10;">
              <v:fill on="f" focussize="0,0"/>
              <v:stroke on="f"/>
              <v:imagedata o:title=""/>
              <o:lock v:ext="edit" aspectratio="f"/>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773"/>
        <w:tab w:val="clear" w:pos="4153"/>
        <w:tab w:val="clear" w:pos="8306"/>
      </w:tabs>
      <w:rPr>
        <w:rFonts w:hint="eastAsia"/>
      </w:rPr>
    </w:pPr>
    <w:r>
      <mc:AlternateContent>
        <mc:Choice Requires="wps">
          <w:drawing>
            <wp:anchor distT="0" distB="0" distL="114300" distR="114300" simplePos="0" relativeHeight="251665408" behindDoc="0" locked="0" layoutInCell="1" allowOverlap="1">
              <wp:simplePos x="0" y="0"/>
              <wp:positionH relativeFrom="column">
                <wp:posOffset>2894330</wp:posOffset>
              </wp:positionH>
              <wp:positionV relativeFrom="paragraph">
                <wp:posOffset>-5080</wp:posOffset>
              </wp:positionV>
              <wp:extent cx="285750" cy="164465"/>
              <wp:effectExtent l="0" t="0" r="0" b="0"/>
              <wp:wrapNone/>
              <wp:docPr id="62" name="自选图形 18"/>
              <wp:cNvGraphicFramePr/>
              <a:graphic xmlns:a="http://schemas.openxmlformats.org/drawingml/2006/main">
                <a:graphicData uri="http://schemas.microsoft.com/office/word/2010/wordprocessingShape">
                  <wps:wsp>
                    <wps:cNvSpPr/>
                    <wps:spPr>
                      <a:xfrm>
                        <a:off x="0" y="0"/>
                        <a:ext cx="285750" cy="164465"/>
                      </a:xfrm>
                      <a:prstGeom prst="flowChartProcess">
                        <a:avLst/>
                      </a:prstGeom>
                      <a:noFill/>
                      <a:ln>
                        <a:noFill/>
                      </a:ln>
                    </wps:spPr>
                    <wps:bodyPr upright="1"/>
                  </wps:wsp>
                </a:graphicData>
              </a:graphic>
            </wp:anchor>
          </w:drawing>
        </mc:Choice>
        <mc:Fallback>
          <w:pict>
            <v:shape id="自选图形 18" o:spid="_x0000_s1026" o:spt="109" type="#_x0000_t109" style="position:absolute;left:0pt;margin-left:227.9pt;margin-top:-0.4pt;height:12.95pt;width:22.5pt;z-index:251665408;mso-width-relative:page;mso-height-relative:page;" filled="f" stroked="f" coordsize="21600,21600" o:gfxdata="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PDxh&#10;1QAAAAgBAAAPAAAAAAAAAAEAIAAAACIAAABkcnMvZG93bnJldi54bWxQSwECFAAUAAAACACHTuJA&#10;ytYvm7IBAABJAwAADgAAAAAAAAABACAAAAAkAQAAZHJzL2Uyb0RvYy54bWxQSwUGAAAAAAYABgBZ&#10;AQAASAUAAAAA&#10;">
              <v:fill on="f" focussize="0,0"/>
              <v:stroke on="f"/>
              <v:imagedata o:title=""/>
              <o:lock v:ext="edit" aspectratio="f"/>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rPr>
                              <w:lang w:val="en-US" w:eastAsia="zh-CN"/>
                            </w:rPr>
                            <w:t>- 28 -</w:t>
                          </w:r>
                          <w:r>
                            <w:rPr>
                              <w:lang w:val="en-US" w:eastAsia="zh-CN"/>
                            </w:rPr>
                            <w:fldChar w:fldCharType="end"/>
                          </w:r>
                        </w:p>
                      </w:txbxContent>
                    </wps:txbx>
                    <wps:bodyPr wrap="none" lIns="0" tIns="0" rIns="0" bIns="0" upright="1">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8h7iczAEAAJ0DAAAOAAAAAAAAAAEAIAAAAB4BAABkcnMvZTJv&#10;RG9jLnhtbFBLBQYAAAAABgAGAFkBAABcBQ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rPr>
                        <w:lang w:val="en-US" w:eastAsia="zh-CN"/>
                      </w:rPr>
                      <w:t>- 28 -</w:t>
                    </w:r>
                    <w:r>
                      <w:rPr>
                        <w:lang w:val="en-US"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rPr>
                              <w:lang w:val="en-US" w:eastAsia="zh-CN"/>
                            </w:rPr>
                            <w:t>- 39 -</w:t>
                          </w:r>
                          <w:r>
                            <w:rPr>
                              <w:lang w:val="en-US" w:eastAsia="zh-CN"/>
                            </w:rPr>
                            <w:fldChar w:fldCharType="end"/>
                          </w:r>
                        </w:p>
                      </w:txbxContent>
                    </wps:txbx>
                    <wps:bodyPr wrap="none" lIns="0" tIns="0" rIns="0" bIns="0" upright="1">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5dknM0BAACdAwAADgAAAAAAAAABACAAAAAeAQAAZHJzL2Uy&#10;b0RvYy54bWxQSwUGAAAAAAYABgBZAQAAXQU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rPr>
                        <w:lang w:val="en-US" w:eastAsia="zh-CN"/>
                      </w:rPr>
                      <w:t>- 39 -</w:t>
                    </w:r>
                    <w:r>
                      <w:rPr>
                        <w:lang w:val="en-US"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ABUw5AgAAcA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sABUw5AgAAcAQAAA4AAAAAAAAAAQAgAAAAHwEAAGRycy9lMm9Eb2Mu&#10;eG1sUEsFBgAAAAAGAAYAWQEAAMoFAAAAAA==&#10;">
              <v:fill on="f" focussize="0,0"/>
              <v:stroke on="f" weight="0.5pt"/>
              <v:imagedata o:title=""/>
              <o:lock v:ext="edit" aspectratio="f"/>
              <v:textbox inset="0mm,0mm,0mm,0mm" style="mso-fit-shape-to-text:t;">
                <w:txbxContent>
                  <w:p>
                    <w:pPr>
                      <w:pStyle w:val="7"/>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rPr>
                              <w:rFonts w:hint="eastAsia"/>
                            </w:rPr>
                          </w:pP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POMEINkBAACyAwAADgAAAAAAAAABACAA&#10;AAAeAQAAZHJzL2Uyb0RvYy54bWxQSwUGAAAAAAYABgBZAQAAaQUAAAAA&#10;">
              <v:fill on="f" focussize="0,0"/>
              <v:stroke on="f"/>
              <v:imagedata o:title=""/>
              <o:lock v:ext="edit" aspectratio="f"/>
              <v:textbox inset="0mm,0mm,0mm,0mm" style="mso-fit-shape-to-text:t;">
                <w:txbxContent>
                  <w:p>
                    <w:pPr>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DF4D4"/>
    <w:multiLevelType w:val="singleLevel"/>
    <w:tmpl w:val="908DF4D4"/>
    <w:lvl w:ilvl="0" w:tentative="0">
      <w:start w:val="2"/>
      <w:numFmt w:val="decimal"/>
      <w:suff w:val="nothing"/>
      <w:lvlText w:val="（%1）"/>
      <w:lvlJc w:val="left"/>
    </w:lvl>
  </w:abstractNum>
  <w:abstractNum w:abstractNumId="1">
    <w:nsid w:val="99768C02"/>
    <w:multiLevelType w:val="singleLevel"/>
    <w:tmpl w:val="99768C02"/>
    <w:lvl w:ilvl="0" w:tentative="0">
      <w:start w:val="1"/>
      <w:numFmt w:val="chineseCounting"/>
      <w:suff w:val="nothing"/>
      <w:lvlText w:val="%1、"/>
      <w:lvlJc w:val="left"/>
      <w:pPr>
        <w:tabs>
          <w:tab w:val="left" w:pos="141"/>
        </w:tabs>
      </w:pPr>
      <w:rPr>
        <w:rFonts w:hint="eastAsia"/>
      </w:rPr>
    </w:lvl>
  </w:abstractNum>
  <w:abstractNum w:abstractNumId="2">
    <w:nsid w:val="9DA89080"/>
    <w:multiLevelType w:val="singleLevel"/>
    <w:tmpl w:val="9DA89080"/>
    <w:lvl w:ilvl="0" w:tentative="0">
      <w:start w:val="1"/>
      <w:numFmt w:val="decimal"/>
      <w:suff w:val="nothing"/>
      <w:lvlText w:val="（%1）"/>
      <w:lvlJc w:val="left"/>
    </w:lvl>
  </w:abstractNum>
  <w:abstractNum w:abstractNumId="3">
    <w:nsid w:val="9F9D5EB1"/>
    <w:multiLevelType w:val="singleLevel"/>
    <w:tmpl w:val="9F9D5EB1"/>
    <w:lvl w:ilvl="0" w:tentative="0">
      <w:start w:val="1"/>
      <w:numFmt w:val="decimal"/>
      <w:suff w:val="nothing"/>
      <w:lvlText w:val="%1."/>
      <w:lvlJc w:val="left"/>
    </w:lvl>
  </w:abstractNum>
  <w:abstractNum w:abstractNumId="4">
    <w:nsid w:val="A85CF934"/>
    <w:multiLevelType w:val="singleLevel"/>
    <w:tmpl w:val="A85CF934"/>
    <w:lvl w:ilvl="0" w:tentative="0">
      <w:start w:val="1"/>
      <w:numFmt w:val="decimal"/>
      <w:suff w:val="nothing"/>
      <w:lvlText w:val="%1．"/>
      <w:lvlJc w:val="left"/>
      <w:pPr>
        <w:ind w:left="0" w:firstLine="400"/>
      </w:pPr>
      <w:rPr>
        <w:rFonts w:hint="default"/>
      </w:rPr>
    </w:lvl>
  </w:abstractNum>
  <w:abstractNum w:abstractNumId="5">
    <w:nsid w:val="C1CD0308"/>
    <w:multiLevelType w:val="singleLevel"/>
    <w:tmpl w:val="C1CD0308"/>
    <w:lvl w:ilvl="0" w:tentative="0">
      <w:start w:val="2"/>
      <w:numFmt w:val="chineseCounting"/>
      <w:suff w:val="nothing"/>
      <w:lvlText w:val="%1、"/>
      <w:lvlJc w:val="left"/>
      <w:rPr>
        <w:rFonts w:hint="eastAsia"/>
      </w:rPr>
    </w:lvl>
  </w:abstractNum>
  <w:abstractNum w:abstractNumId="6">
    <w:nsid w:val="C213FE41"/>
    <w:multiLevelType w:val="singleLevel"/>
    <w:tmpl w:val="C213FE41"/>
    <w:lvl w:ilvl="0" w:tentative="0">
      <w:start w:val="1"/>
      <w:numFmt w:val="decimal"/>
      <w:suff w:val="nothing"/>
      <w:lvlText w:val="%1."/>
      <w:lvlJc w:val="left"/>
    </w:lvl>
  </w:abstractNum>
  <w:abstractNum w:abstractNumId="7">
    <w:nsid w:val="CD7A00FA"/>
    <w:multiLevelType w:val="singleLevel"/>
    <w:tmpl w:val="CD7A00FA"/>
    <w:lvl w:ilvl="0" w:tentative="0">
      <w:start w:val="1"/>
      <w:numFmt w:val="decimal"/>
      <w:suff w:val="nothing"/>
      <w:lvlText w:val="%1."/>
      <w:lvlJc w:val="left"/>
    </w:lvl>
  </w:abstractNum>
  <w:abstractNum w:abstractNumId="8">
    <w:nsid w:val="E6AA9F3F"/>
    <w:multiLevelType w:val="singleLevel"/>
    <w:tmpl w:val="E6AA9F3F"/>
    <w:lvl w:ilvl="0" w:tentative="0">
      <w:start w:val="1"/>
      <w:numFmt w:val="decimal"/>
      <w:lvlText w:val="%1."/>
      <w:lvlJc w:val="left"/>
      <w:pPr>
        <w:tabs>
          <w:tab w:val="left" w:pos="312"/>
        </w:tabs>
      </w:pPr>
      <w:rPr>
        <w:rFonts w:hint="default"/>
        <w:color w:val="auto"/>
      </w:rPr>
    </w:lvl>
  </w:abstractNum>
  <w:abstractNum w:abstractNumId="9">
    <w:nsid w:val="E805AA40"/>
    <w:multiLevelType w:val="singleLevel"/>
    <w:tmpl w:val="E805AA40"/>
    <w:lvl w:ilvl="0" w:tentative="0">
      <w:start w:val="1"/>
      <w:numFmt w:val="decimal"/>
      <w:suff w:val="nothing"/>
      <w:lvlText w:val="（%1）"/>
      <w:lvlJc w:val="left"/>
    </w:lvl>
  </w:abstractNum>
  <w:abstractNum w:abstractNumId="10">
    <w:nsid w:val="E8CA1E24"/>
    <w:multiLevelType w:val="singleLevel"/>
    <w:tmpl w:val="E8CA1E24"/>
    <w:lvl w:ilvl="0" w:tentative="0">
      <w:start w:val="1"/>
      <w:numFmt w:val="decimal"/>
      <w:suff w:val="nothing"/>
      <w:lvlText w:val="%1."/>
      <w:lvlJc w:val="left"/>
      <w:pPr>
        <w:ind w:left="0" w:firstLine="40"/>
      </w:pPr>
      <w:rPr>
        <w:rFonts w:hint="default"/>
      </w:rPr>
    </w:lvl>
  </w:abstractNum>
  <w:abstractNum w:abstractNumId="11">
    <w:nsid w:val="08BAB455"/>
    <w:multiLevelType w:val="singleLevel"/>
    <w:tmpl w:val="08BAB455"/>
    <w:lvl w:ilvl="0" w:tentative="0">
      <w:start w:val="1"/>
      <w:numFmt w:val="bullet"/>
      <w:lvlText w:val=""/>
      <w:lvlJc w:val="left"/>
      <w:pPr>
        <w:ind w:left="420" w:hanging="420"/>
      </w:pPr>
      <w:rPr>
        <w:rFonts w:hint="default" w:ascii="Wingdings" w:hAnsi="Wingdings"/>
      </w:rPr>
    </w:lvl>
  </w:abstractNum>
  <w:abstractNum w:abstractNumId="12">
    <w:nsid w:val="29640555"/>
    <w:multiLevelType w:val="singleLevel"/>
    <w:tmpl w:val="29640555"/>
    <w:lvl w:ilvl="0" w:tentative="0">
      <w:start w:val="1"/>
      <w:numFmt w:val="decimal"/>
      <w:lvlText w:val="%1."/>
      <w:lvlJc w:val="left"/>
      <w:pPr>
        <w:tabs>
          <w:tab w:val="left" w:pos="312"/>
        </w:tabs>
      </w:pPr>
      <w:rPr>
        <w:rFonts w:hint="default"/>
        <w:color w:val="auto"/>
      </w:rPr>
    </w:lvl>
  </w:abstractNum>
  <w:abstractNum w:abstractNumId="13">
    <w:nsid w:val="3BCE5552"/>
    <w:multiLevelType w:val="singleLevel"/>
    <w:tmpl w:val="3BCE5552"/>
    <w:lvl w:ilvl="0" w:tentative="0">
      <w:start w:val="1"/>
      <w:numFmt w:val="decimal"/>
      <w:suff w:val="nothing"/>
      <w:lvlText w:val="（%1）"/>
      <w:lvlJc w:val="left"/>
    </w:lvl>
  </w:abstractNum>
  <w:abstractNum w:abstractNumId="14">
    <w:nsid w:val="412EF279"/>
    <w:multiLevelType w:val="singleLevel"/>
    <w:tmpl w:val="412EF279"/>
    <w:lvl w:ilvl="0" w:tentative="0">
      <w:start w:val="1"/>
      <w:numFmt w:val="decimal"/>
      <w:suff w:val="nothing"/>
      <w:lvlText w:val="%1."/>
      <w:lvlJc w:val="left"/>
    </w:lvl>
  </w:abstractNum>
  <w:abstractNum w:abstractNumId="15">
    <w:nsid w:val="4259B665"/>
    <w:multiLevelType w:val="singleLevel"/>
    <w:tmpl w:val="4259B665"/>
    <w:lvl w:ilvl="0" w:tentative="0">
      <w:start w:val="1"/>
      <w:numFmt w:val="decimal"/>
      <w:suff w:val="space"/>
      <w:lvlText w:val="%1."/>
      <w:lvlJc w:val="left"/>
    </w:lvl>
  </w:abstractNum>
  <w:abstractNum w:abstractNumId="16">
    <w:nsid w:val="5E800E83"/>
    <w:multiLevelType w:val="singleLevel"/>
    <w:tmpl w:val="5E800E83"/>
    <w:lvl w:ilvl="0" w:tentative="0">
      <w:start w:val="1"/>
      <w:numFmt w:val="decimal"/>
      <w:suff w:val="nothing"/>
      <w:lvlText w:val="（%1）"/>
      <w:lvlJc w:val="left"/>
    </w:lvl>
  </w:abstractNum>
  <w:num w:numId="1">
    <w:abstractNumId w:val="4"/>
  </w:num>
  <w:num w:numId="2">
    <w:abstractNumId w:val="1"/>
  </w:num>
  <w:num w:numId="3">
    <w:abstractNumId w:val="14"/>
  </w:num>
  <w:num w:numId="4">
    <w:abstractNumId w:val="11"/>
  </w:num>
  <w:num w:numId="5">
    <w:abstractNumId w:val="10"/>
  </w:num>
  <w:num w:numId="6">
    <w:abstractNumId w:val="0"/>
  </w:num>
  <w:num w:numId="7">
    <w:abstractNumId w:val="12"/>
  </w:num>
  <w:num w:numId="8">
    <w:abstractNumId w:val="5"/>
  </w:num>
  <w:num w:numId="9">
    <w:abstractNumId w:val="8"/>
  </w:num>
  <w:num w:numId="10">
    <w:abstractNumId w:val="3"/>
  </w:num>
  <w:num w:numId="11">
    <w:abstractNumId w:val="6"/>
  </w:num>
  <w:num w:numId="12">
    <w:abstractNumId w:val="9"/>
  </w:num>
  <w:num w:numId="13">
    <w:abstractNumId w:val="16"/>
  </w:num>
  <w:num w:numId="14">
    <w:abstractNumId w:val="2"/>
  </w:num>
  <w:num w:numId="15">
    <w:abstractNumId w:val="13"/>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hODkzZTZmMzBkYzQyYzk3ZjkyZDA1MWRhZmE5NzkifQ=="/>
  </w:docVars>
  <w:rsids>
    <w:rsidRoot w:val="00EE27DF"/>
    <w:rsid w:val="00002264"/>
    <w:rsid w:val="00011B0E"/>
    <w:rsid w:val="000A3664"/>
    <w:rsid w:val="000B208D"/>
    <w:rsid w:val="000E31E8"/>
    <w:rsid w:val="000F3C80"/>
    <w:rsid w:val="00100FBA"/>
    <w:rsid w:val="00103585"/>
    <w:rsid w:val="001110EE"/>
    <w:rsid w:val="0013756C"/>
    <w:rsid w:val="00186768"/>
    <w:rsid w:val="001C3990"/>
    <w:rsid w:val="00214AB2"/>
    <w:rsid w:val="002172EB"/>
    <w:rsid w:val="00293FF5"/>
    <w:rsid w:val="00297989"/>
    <w:rsid w:val="00320151"/>
    <w:rsid w:val="0036456A"/>
    <w:rsid w:val="00375813"/>
    <w:rsid w:val="0039296D"/>
    <w:rsid w:val="00481C8B"/>
    <w:rsid w:val="004A0062"/>
    <w:rsid w:val="004F20B7"/>
    <w:rsid w:val="00500BFE"/>
    <w:rsid w:val="00542D7A"/>
    <w:rsid w:val="005B3880"/>
    <w:rsid w:val="005B719D"/>
    <w:rsid w:val="005C4D9E"/>
    <w:rsid w:val="005D0A31"/>
    <w:rsid w:val="00604E5E"/>
    <w:rsid w:val="006572F4"/>
    <w:rsid w:val="006C380C"/>
    <w:rsid w:val="0070142E"/>
    <w:rsid w:val="0071287A"/>
    <w:rsid w:val="0073076A"/>
    <w:rsid w:val="007377DE"/>
    <w:rsid w:val="00742A97"/>
    <w:rsid w:val="007B17FA"/>
    <w:rsid w:val="007B6270"/>
    <w:rsid w:val="007E0A93"/>
    <w:rsid w:val="007E32B6"/>
    <w:rsid w:val="007E6D69"/>
    <w:rsid w:val="008171FB"/>
    <w:rsid w:val="00917426"/>
    <w:rsid w:val="00951B60"/>
    <w:rsid w:val="00975A17"/>
    <w:rsid w:val="009C2647"/>
    <w:rsid w:val="009C6568"/>
    <w:rsid w:val="009C6C38"/>
    <w:rsid w:val="009D3858"/>
    <w:rsid w:val="009D6AD1"/>
    <w:rsid w:val="00A076F9"/>
    <w:rsid w:val="00A15D60"/>
    <w:rsid w:val="00BB276C"/>
    <w:rsid w:val="00BD472A"/>
    <w:rsid w:val="00BF1935"/>
    <w:rsid w:val="00C77B47"/>
    <w:rsid w:val="00C81400"/>
    <w:rsid w:val="00C847B9"/>
    <w:rsid w:val="00CD59EA"/>
    <w:rsid w:val="00D007FA"/>
    <w:rsid w:val="00D04C71"/>
    <w:rsid w:val="00D470D9"/>
    <w:rsid w:val="00DA07C2"/>
    <w:rsid w:val="00DA0876"/>
    <w:rsid w:val="00E13861"/>
    <w:rsid w:val="00E23077"/>
    <w:rsid w:val="00E61939"/>
    <w:rsid w:val="00E635D5"/>
    <w:rsid w:val="00EA01E7"/>
    <w:rsid w:val="00EE27DF"/>
    <w:rsid w:val="00F103B8"/>
    <w:rsid w:val="00F41797"/>
    <w:rsid w:val="00F7158E"/>
    <w:rsid w:val="00F82F25"/>
    <w:rsid w:val="00FC6941"/>
    <w:rsid w:val="0124087F"/>
    <w:rsid w:val="01255DAB"/>
    <w:rsid w:val="02556888"/>
    <w:rsid w:val="03854FE4"/>
    <w:rsid w:val="03E01105"/>
    <w:rsid w:val="05DD2267"/>
    <w:rsid w:val="061C3AC0"/>
    <w:rsid w:val="06275BCB"/>
    <w:rsid w:val="065864C6"/>
    <w:rsid w:val="06724D1F"/>
    <w:rsid w:val="06CC46ED"/>
    <w:rsid w:val="06E32403"/>
    <w:rsid w:val="06FA30EA"/>
    <w:rsid w:val="07B21AAB"/>
    <w:rsid w:val="07CB277D"/>
    <w:rsid w:val="08085FD1"/>
    <w:rsid w:val="08356747"/>
    <w:rsid w:val="08AA5235"/>
    <w:rsid w:val="08F67765"/>
    <w:rsid w:val="09034F91"/>
    <w:rsid w:val="09102ED5"/>
    <w:rsid w:val="095361F0"/>
    <w:rsid w:val="0A485ACC"/>
    <w:rsid w:val="0A6B7D9B"/>
    <w:rsid w:val="0AB34339"/>
    <w:rsid w:val="0AC37064"/>
    <w:rsid w:val="0B5E3466"/>
    <w:rsid w:val="0B755193"/>
    <w:rsid w:val="0C9A1C22"/>
    <w:rsid w:val="0CD115A3"/>
    <w:rsid w:val="0D035C6F"/>
    <w:rsid w:val="0E102881"/>
    <w:rsid w:val="0E572FD9"/>
    <w:rsid w:val="0EA22C95"/>
    <w:rsid w:val="0EB43609"/>
    <w:rsid w:val="0FA370E1"/>
    <w:rsid w:val="101C7EE3"/>
    <w:rsid w:val="102F54F0"/>
    <w:rsid w:val="103420ED"/>
    <w:rsid w:val="10492F63"/>
    <w:rsid w:val="10E212DB"/>
    <w:rsid w:val="10F94226"/>
    <w:rsid w:val="110D0DCC"/>
    <w:rsid w:val="12484F39"/>
    <w:rsid w:val="129640D0"/>
    <w:rsid w:val="12A00648"/>
    <w:rsid w:val="12F5247A"/>
    <w:rsid w:val="12F6691D"/>
    <w:rsid w:val="14547D16"/>
    <w:rsid w:val="14A802D3"/>
    <w:rsid w:val="14FA4A1E"/>
    <w:rsid w:val="179E3AB1"/>
    <w:rsid w:val="191B1714"/>
    <w:rsid w:val="1AFA5418"/>
    <w:rsid w:val="1B6B238D"/>
    <w:rsid w:val="1BB21231"/>
    <w:rsid w:val="1C12050C"/>
    <w:rsid w:val="1C426E25"/>
    <w:rsid w:val="1CB67277"/>
    <w:rsid w:val="1CED2DCE"/>
    <w:rsid w:val="1D863D1D"/>
    <w:rsid w:val="1DB50048"/>
    <w:rsid w:val="1DC279FD"/>
    <w:rsid w:val="1DD6150E"/>
    <w:rsid w:val="1FC80BD6"/>
    <w:rsid w:val="215004B5"/>
    <w:rsid w:val="21854AF2"/>
    <w:rsid w:val="21F349E2"/>
    <w:rsid w:val="223641CA"/>
    <w:rsid w:val="223E3CE1"/>
    <w:rsid w:val="223E7944"/>
    <w:rsid w:val="233D76E4"/>
    <w:rsid w:val="23701545"/>
    <w:rsid w:val="24233D29"/>
    <w:rsid w:val="24A73F1B"/>
    <w:rsid w:val="25820F86"/>
    <w:rsid w:val="25907C05"/>
    <w:rsid w:val="25946589"/>
    <w:rsid w:val="265F2C2E"/>
    <w:rsid w:val="26A127FC"/>
    <w:rsid w:val="26A42438"/>
    <w:rsid w:val="28A97649"/>
    <w:rsid w:val="29BF416F"/>
    <w:rsid w:val="2A10641E"/>
    <w:rsid w:val="2ABD0043"/>
    <w:rsid w:val="2AE67D6A"/>
    <w:rsid w:val="2B543821"/>
    <w:rsid w:val="2BE50D3C"/>
    <w:rsid w:val="2C9A6CFA"/>
    <w:rsid w:val="2CEB1C41"/>
    <w:rsid w:val="2D1F728B"/>
    <w:rsid w:val="2D2D1547"/>
    <w:rsid w:val="2D8E2DC6"/>
    <w:rsid w:val="2DF71325"/>
    <w:rsid w:val="2E2D0A95"/>
    <w:rsid w:val="2E3112CE"/>
    <w:rsid w:val="2E465EA6"/>
    <w:rsid w:val="2EC26C20"/>
    <w:rsid w:val="2F6C3982"/>
    <w:rsid w:val="30131113"/>
    <w:rsid w:val="311E57E6"/>
    <w:rsid w:val="316D1732"/>
    <w:rsid w:val="31BC183D"/>
    <w:rsid w:val="32B713DA"/>
    <w:rsid w:val="33D841B9"/>
    <w:rsid w:val="33EA5B17"/>
    <w:rsid w:val="34CA087F"/>
    <w:rsid w:val="34D449C8"/>
    <w:rsid w:val="35B260EF"/>
    <w:rsid w:val="360B3030"/>
    <w:rsid w:val="362A5E2D"/>
    <w:rsid w:val="366003CD"/>
    <w:rsid w:val="368B560A"/>
    <w:rsid w:val="36AA789A"/>
    <w:rsid w:val="37997CBA"/>
    <w:rsid w:val="37B35C6F"/>
    <w:rsid w:val="39227FD1"/>
    <w:rsid w:val="39971E43"/>
    <w:rsid w:val="39D83AD0"/>
    <w:rsid w:val="3A3D4AC7"/>
    <w:rsid w:val="3A994804"/>
    <w:rsid w:val="3B8F0255"/>
    <w:rsid w:val="3BF6688A"/>
    <w:rsid w:val="3CA3767F"/>
    <w:rsid w:val="3D6B695F"/>
    <w:rsid w:val="3E9C2952"/>
    <w:rsid w:val="3FC65745"/>
    <w:rsid w:val="400433E5"/>
    <w:rsid w:val="40DD3C40"/>
    <w:rsid w:val="40F926A8"/>
    <w:rsid w:val="41613F4F"/>
    <w:rsid w:val="426D5E96"/>
    <w:rsid w:val="42CB3316"/>
    <w:rsid w:val="43B07127"/>
    <w:rsid w:val="43D70A3E"/>
    <w:rsid w:val="43E503D2"/>
    <w:rsid w:val="456F5D01"/>
    <w:rsid w:val="45FA0F01"/>
    <w:rsid w:val="463256B8"/>
    <w:rsid w:val="464F3BA2"/>
    <w:rsid w:val="47283CA1"/>
    <w:rsid w:val="48286871"/>
    <w:rsid w:val="48593A4C"/>
    <w:rsid w:val="497B79E2"/>
    <w:rsid w:val="49F74C91"/>
    <w:rsid w:val="4A354E50"/>
    <w:rsid w:val="4A5312BC"/>
    <w:rsid w:val="4A6D0B82"/>
    <w:rsid w:val="4AC97A5E"/>
    <w:rsid w:val="4AF07B1A"/>
    <w:rsid w:val="4B00031A"/>
    <w:rsid w:val="4B9A030B"/>
    <w:rsid w:val="4BBB0CD5"/>
    <w:rsid w:val="4C612D0E"/>
    <w:rsid w:val="4C9F7C6C"/>
    <w:rsid w:val="4CE74F4D"/>
    <w:rsid w:val="4CF82CB6"/>
    <w:rsid w:val="4E423C1B"/>
    <w:rsid w:val="4E9D3388"/>
    <w:rsid w:val="4FC677E2"/>
    <w:rsid w:val="4FE8130F"/>
    <w:rsid w:val="50CD0EF9"/>
    <w:rsid w:val="51205FAF"/>
    <w:rsid w:val="51B85A8A"/>
    <w:rsid w:val="51F90505"/>
    <w:rsid w:val="52837D0A"/>
    <w:rsid w:val="52DD3965"/>
    <w:rsid w:val="530F195A"/>
    <w:rsid w:val="53F84B4A"/>
    <w:rsid w:val="53FD6418"/>
    <w:rsid w:val="548E4CD5"/>
    <w:rsid w:val="54A11D47"/>
    <w:rsid w:val="55271582"/>
    <w:rsid w:val="5581710F"/>
    <w:rsid w:val="55A23FBE"/>
    <w:rsid w:val="55BE03DC"/>
    <w:rsid w:val="565A731E"/>
    <w:rsid w:val="56D60706"/>
    <w:rsid w:val="571E411C"/>
    <w:rsid w:val="575D2BBD"/>
    <w:rsid w:val="58782EFD"/>
    <w:rsid w:val="589C04D1"/>
    <w:rsid w:val="59382021"/>
    <w:rsid w:val="598B5EF2"/>
    <w:rsid w:val="59CA42A2"/>
    <w:rsid w:val="59E441CB"/>
    <w:rsid w:val="5AA92D60"/>
    <w:rsid w:val="5AEA559C"/>
    <w:rsid w:val="5B451CE2"/>
    <w:rsid w:val="5C382035"/>
    <w:rsid w:val="5C963FC3"/>
    <w:rsid w:val="5D336AD1"/>
    <w:rsid w:val="5EAD41EA"/>
    <w:rsid w:val="600A0B89"/>
    <w:rsid w:val="601B169B"/>
    <w:rsid w:val="60D378F4"/>
    <w:rsid w:val="60E36AC2"/>
    <w:rsid w:val="61767333"/>
    <w:rsid w:val="61E77E77"/>
    <w:rsid w:val="62361B89"/>
    <w:rsid w:val="636E779A"/>
    <w:rsid w:val="63830495"/>
    <w:rsid w:val="639F1D06"/>
    <w:rsid w:val="64074EE5"/>
    <w:rsid w:val="64CA544E"/>
    <w:rsid w:val="655B3398"/>
    <w:rsid w:val="66584F55"/>
    <w:rsid w:val="67410B0E"/>
    <w:rsid w:val="678D4BC8"/>
    <w:rsid w:val="68256A91"/>
    <w:rsid w:val="68D92ACB"/>
    <w:rsid w:val="696A2D31"/>
    <w:rsid w:val="6A1F6393"/>
    <w:rsid w:val="6A3824EC"/>
    <w:rsid w:val="6A6E7A9B"/>
    <w:rsid w:val="6ACB1D8C"/>
    <w:rsid w:val="6B03713F"/>
    <w:rsid w:val="6BA84ADF"/>
    <w:rsid w:val="6BC96F9D"/>
    <w:rsid w:val="6C575B38"/>
    <w:rsid w:val="6CCB1F8C"/>
    <w:rsid w:val="6D3D375C"/>
    <w:rsid w:val="6D6638AA"/>
    <w:rsid w:val="6D834C28"/>
    <w:rsid w:val="6D893FB4"/>
    <w:rsid w:val="6E694A8C"/>
    <w:rsid w:val="70583E33"/>
    <w:rsid w:val="70F224E6"/>
    <w:rsid w:val="719423A3"/>
    <w:rsid w:val="72867247"/>
    <w:rsid w:val="72A63D35"/>
    <w:rsid w:val="72D5721D"/>
    <w:rsid w:val="73061871"/>
    <w:rsid w:val="734C55CF"/>
    <w:rsid w:val="73D67A53"/>
    <w:rsid w:val="750B0F29"/>
    <w:rsid w:val="751567AE"/>
    <w:rsid w:val="75843AC2"/>
    <w:rsid w:val="75A20313"/>
    <w:rsid w:val="75AE2CCD"/>
    <w:rsid w:val="75B6281F"/>
    <w:rsid w:val="765228B1"/>
    <w:rsid w:val="76951678"/>
    <w:rsid w:val="76A66F54"/>
    <w:rsid w:val="77D6551C"/>
    <w:rsid w:val="77F305DD"/>
    <w:rsid w:val="782A5B6A"/>
    <w:rsid w:val="796364B3"/>
    <w:rsid w:val="79EA4739"/>
    <w:rsid w:val="79F91304"/>
    <w:rsid w:val="7AE93EF0"/>
    <w:rsid w:val="7B0271E2"/>
    <w:rsid w:val="7BC40083"/>
    <w:rsid w:val="7BF033DE"/>
    <w:rsid w:val="7BFB4F84"/>
    <w:rsid w:val="7C041A38"/>
    <w:rsid w:val="7C3030E8"/>
    <w:rsid w:val="7C97052D"/>
    <w:rsid w:val="7E225FA0"/>
    <w:rsid w:val="7E27214F"/>
    <w:rsid w:val="7FE02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4"/>
    <w:next w:val="1"/>
    <w:link w:val="18"/>
    <w:qFormat/>
    <w:uiPriority w:val="0"/>
    <w:pPr>
      <w:spacing w:line="360" w:lineRule="auto"/>
      <w:outlineLvl w:val="0"/>
    </w:pPr>
    <w:rPr>
      <w:rFonts w:ascii="仿宋" w:hAnsi="仿宋" w:cs="仿宋"/>
      <w:bCs/>
      <w:sz w:val="21"/>
      <w:szCs w:val="30"/>
    </w:rPr>
  </w:style>
  <w:style w:type="paragraph" w:styleId="4">
    <w:name w:val="heading 2"/>
    <w:basedOn w:val="1"/>
    <w:next w:val="1"/>
    <w:qFormat/>
    <w:uiPriority w:val="0"/>
    <w:pPr>
      <w:keepNext/>
      <w:adjustRightInd w:val="0"/>
      <w:spacing w:line="360" w:lineRule="atLeast"/>
      <w:jc w:val="left"/>
      <w:textAlignment w:val="baseline"/>
      <w:outlineLvl w:val="1"/>
    </w:pPr>
    <w:rPr>
      <w:b/>
      <w:kern w:val="0"/>
      <w:sz w:val="24"/>
      <w:szCs w:val="20"/>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cs="宋体"/>
      <w:sz w:val="28"/>
      <w:szCs w:val="28"/>
      <w:lang w:val="zh-CN" w:bidi="zh-CN"/>
    </w:rPr>
  </w:style>
  <w:style w:type="paragraph" w:styleId="5">
    <w:name w:val="annotation text"/>
    <w:basedOn w:val="1"/>
    <w:qFormat/>
    <w:uiPriority w:val="0"/>
    <w:pPr>
      <w:jc w:val="left"/>
    </w:pPr>
  </w:style>
  <w:style w:type="paragraph" w:styleId="6">
    <w:name w:val="Balloon Text"/>
    <w:basedOn w:val="1"/>
    <w:link w:val="3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2">
    <w:name w:val="Title"/>
    <w:basedOn w:val="1"/>
    <w:next w:val="1"/>
    <w:link w:val="19"/>
    <w:qFormat/>
    <w:uiPriority w:val="0"/>
    <w:pPr>
      <w:jc w:val="center"/>
      <w:outlineLvl w:val="0"/>
    </w:pPr>
    <w:rPr>
      <w:rFonts w:ascii="Cambria" w:hAnsi="Cambria"/>
      <w:b/>
      <w:bCs/>
      <w:sz w:val="36"/>
      <w:szCs w:val="32"/>
    </w:rPr>
  </w:style>
  <w:style w:type="paragraph" w:styleId="13">
    <w:name w:val="Body Text First Indent 2"/>
    <w:qFormat/>
    <w:uiPriority w:val="0"/>
    <w:pPr>
      <w:widowControl w:val="0"/>
      <w:spacing w:after="120"/>
      <w:ind w:left="420" w:leftChars="200" w:firstLine="420" w:firstLineChars="200"/>
      <w:jc w:val="both"/>
    </w:pPr>
    <w:rPr>
      <w:rFonts w:ascii="Calibri" w:hAnsi="Calibri" w:eastAsia="宋体" w:cs="Times New Roman"/>
      <w:kern w:val="2"/>
      <w:sz w:val="21"/>
      <w:szCs w:val="24"/>
      <w:lang w:val="en-US" w:eastAsia="zh-CN"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0"/>
    <w:rPr>
      <w:color w:val="0000FF"/>
      <w:u w:val="single"/>
    </w:rPr>
  </w:style>
  <w:style w:type="character" w:customStyle="1" w:styleId="18">
    <w:name w:val="标题 1 Char"/>
    <w:link w:val="3"/>
    <w:qFormat/>
    <w:uiPriority w:val="0"/>
    <w:rPr>
      <w:rFonts w:ascii="仿宋" w:hAnsi="仿宋" w:eastAsia="宋体" w:cs="仿宋"/>
      <w:b/>
      <w:bCs/>
      <w:sz w:val="21"/>
      <w:szCs w:val="30"/>
    </w:rPr>
  </w:style>
  <w:style w:type="character" w:customStyle="1" w:styleId="19">
    <w:name w:val="标题 Char"/>
    <w:link w:val="12"/>
    <w:qFormat/>
    <w:uiPriority w:val="0"/>
    <w:rPr>
      <w:rFonts w:ascii="Cambria" w:hAnsi="Cambria" w:eastAsia="宋体"/>
      <w:b/>
      <w:bCs/>
      <w:sz w:val="36"/>
      <w:szCs w:val="32"/>
    </w:rPr>
  </w:style>
  <w:style w:type="paragraph" w:customStyle="1" w:styleId="20">
    <w:name w:val="正文格式"/>
    <w:qFormat/>
    <w:uiPriority w:val="99"/>
    <w:pPr>
      <w:spacing w:line="360" w:lineRule="auto"/>
      <w:ind w:firstLine="200" w:firstLineChars="200"/>
    </w:pPr>
    <w:rPr>
      <w:rFonts w:ascii="Times New Roman" w:hAnsi="Times New Roman" w:eastAsia="宋体" w:cs="Times New Roman"/>
      <w:sz w:val="28"/>
      <w:szCs w:val="22"/>
      <w:lang w:val="en-US" w:eastAsia="zh-CN" w:bidi="ar-SA"/>
    </w:rPr>
  </w:style>
  <w:style w:type="paragraph" w:styleId="21">
    <w:name w:val="List Paragraph"/>
    <w:basedOn w:val="1"/>
    <w:qFormat/>
    <w:uiPriority w:val="34"/>
    <w:pPr>
      <w:ind w:firstLine="420" w:firstLineChars="200"/>
    </w:pPr>
    <w:rPr>
      <w:rFonts w:ascii="Times New Roman" w:hAnsi="Times New Roman"/>
      <w:szCs w:val="22"/>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Chars="200"/>
    </w:pPr>
    <w:rPr>
      <w:rFonts w:ascii="Times New Roman" w:hAnsi="Times New Roman" w:eastAsia="宋体" w:cs="Times New Roman"/>
      <w:lang w:val="en-US" w:eastAsia="zh-CN" w:bidi="ar-SA"/>
    </w:rPr>
  </w:style>
  <w:style w:type="paragraph" w:customStyle="1" w:styleId="24">
    <w:name w:val="列出段落1"/>
    <w:basedOn w:val="1"/>
    <w:qFormat/>
    <w:uiPriority w:val="99"/>
    <w:pPr>
      <w:ind w:firstLine="420" w:firstLineChars="200"/>
    </w:pPr>
    <w:rPr>
      <w:szCs w:val="22"/>
    </w:rPr>
  </w:style>
  <w:style w:type="paragraph" w:customStyle="1" w:styleId="25">
    <w:name w:val="Other|1"/>
    <w:basedOn w:val="1"/>
    <w:qFormat/>
    <w:uiPriority w:val="0"/>
    <w:pPr>
      <w:spacing w:line="360" w:lineRule="auto"/>
    </w:pPr>
    <w:rPr>
      <w:rFonts w:ascii="宋体" w:hAnsi="宋体" w:cs="宋体"/>
      <w:sz w:val="20"/>
      <w:szCs w:val="20"/>
      <w:lang w:val="zh-TW" w:eastAsia="zh-TW" w:bidi="zh-TW"/>
    </w:rPr>
  </w:style>
  <w:style w:type="paragraph" w:customStyle="1" w:styleId="26">
    <w:name w:val="Table Paragraph"/>
    <w:basedOn w:val="1"/>
    <w:qFormat/>
    <w:uiPriority w:val="1"/>
    <w:rPr>
      <w:rFonts w:hAnsi="宋体" w:cs="宋体"/>
      <w:lang w:val="zh-CN" w:bidi="zh-CN"/>
    </w:rPr>
  </w:style>
  <w:style w:type="character" w:customStyle="1" w:styleId="27">
    <w:name w:val="font51"/>
    <w:qFormat/>
    <w:uiPriority w:val="0"/>
    <w:rPr>
      <w:rFonts w:hint="eastAsia" w:ascii="宋体" w:hAnsi="宋体" w:eastAsia="宋体" w:cs="宋体"/>
      <w:color w:val="000000"/>
      <w:sz w:val="21"/>
      <w:szCs w:val="21"/>
      <w:u w:val="none"/>
    </w:rPr>
  </w:style>
  <w:style w:type="paragraph" w:customStyle="1" w:styleId="2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
    <w:name w:val="src"/>
    <w:basedOn w:val="1"/>
    <w:qFormat/>
    <w:uiPriority w:val="0"/>
    <w:pPr>
      <w:widowControl/>
      <w:spacing w:before="100" w:beforeAutospacing="1" w:after="100" w:afterAutospacing="1"/>
      <w:jc w:val="left"/>
    </w:pPr>
    <w:rPr>
      <w:rFonts w:ascii="宋体" w:hAnsi="宋体" w:cs="宋体"/>
      <w:sz w:val="24"/>
    </w:rPr>
  </w:style>
  <w:style w:type="character" w:customStyle="1" w:styleId="30">
    <w:name w:val="未处理的提及"/>
    <w:unhideWhenUsed/>
    <w:qFormat/>
    <w:uiPriority w:val="99"/>
    <w:rPr>
      <w:color w:val="605E5C"/>
      <w:shd w:val="clear" w:color="auto" w:fill="E1DFDD"/>
    </w:rPr>
  </w:style>
  <w:style w:type="character" w:customStyle="1" w:styleId="31">
    <w:name w:val="批注框文本 Char"/>
    <w:basedOn w:val="16"/>
    <w:link w:val="6"/>
    <w:qFormat/>
    <w:uiPriority w:val="0"/>
    <w:rPr>
      <w:rFonts w:ascii="Calibri" w:hAnsi="Calibri"/>
      <w:kern w:val="2"/>
      <w:sz w:val="18"/>
      <w:szCs w:val="18"/>
    </w:rPr>
  </w:style>
  <w:style w:type="character" w:customStyle="1" w:styleId="32">
    <w:name w:val="font3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5.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4.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3" Type="http://schemas.openxmlformats.org/officeDocument/2006/relationships/fontTable" Target="fontTable.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111.png"/><Relationship Id="rId12" Type="http://schemas.openxmlformats.org/officeDocument/2006/relationships/image" Target="media/image3.jpe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jpe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50</Pages>
  <Words>11924</Words>
  <Characters>13796</Characters>
  <Lines>158</Lines>
  <Paragraphs>44</Paragraphs>
  <TotalTime>2</TotalTime>
  <ScaleCrop>false</ScaleCrop>
  <LinksUpToDate>false</LinksUpToDate>
  <CharactersWithSpaces>14437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2022-07-16T15:18:00Z</dcterms:created>
  <dc:creator>MLoong</dc:creator>
  <cp:lastModifiedBy>华人电镀网</cp:lastModifiedBy>
  <cp:lastPrinted>2023-04-03T00:56:00Z</cp:lastPrinted>
  <dcterms:modified xsi:type="dcterms:W3CDTF">2023-04-12T00:11:42Z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BF52C9673F8A4CFBB42159A2A538B6AD</vt:lpwstr>
  </property>
</Properties>
</file>